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135245D" w14:textId="0BB49E6C" w:rsidR="00F37304" w:rsidRPr="006039F3" w:rsidRDefault="00860B47" w:rsidP="00314FD1">
      <w:pPr>
        <w:spacing w:after="0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Proposal</w:t>
      </w:r>
      <w:r w:rsidR="000A35A1" w:rsidRPr="006039F3"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for CCB</w:t>
      </w:r>
      <w:r w:rsidR="00321321"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e</w:t>
      </w:r>
      <w:r w:rsidR="006039F3">
        <w:rPr>
          <w:rFonts w:ascii="Times New Roman" w:hAnsi="Times New Roman" w:cs="Times New Roman"/>
          <w:b/>
          <w:i/>
          <w:sz w:val="24"/>
          <w:szCs w:val="24"/>
          <w:lang w:val="en-US"/>
        </w:rPr>
        <w:t>x</w:t>
      </w:r>
      <w:r w:rsidR="00321321">
        <w:rPr>
          <w:rFonts w:ascii="Times New Roman" w:hAnsi="Times New Roman" w:cs="Times New Roman"/>
          <w:b/>
          <w:i/>
          <w:sz w:val="24"/>
          <w:szCs w:val="24"/>
          <w:lang w:val="en-US"/>
        </w:rPr>
        <w:t>p</w:t>
      </w:r>
      <w:r w:rsidR="006039F3">
        <w:rPr>
          <w:rFonts w:ascii="Times New Roman" w:hAnsi="Times New Roman" w:cs="Times New Roman"/>
          <w:b/>
          <w:i/>
          <w:sz w:val="24"/>
          <w:szCs w:val="24"/>
          <w:lang w:val="en-US"/>
        </w:rPr>
        <w:t>eriments</w:t>
      </w:r>
    </w:p>
    <w:p w14:paraId="03F60CF9" w14:textId="77777777" w:rsidR="00DB6276" w:rsidRPr="00F37304" w:rsidRDefault="00DB6276" w:rsidP="00314FD1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2EC0CDE4" w14:textId="77777777" w:rsidR="00314FD1" w:rsidRPr="00AD1FF3" w:rsidRDefault="00CE02D6" w:rsidP="00314FD1">
      <w:pPr>
        <w:spacing w:after="0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AD1FF3">
        <w:rPr>
          <w:rFonts w:ascii="Times New Roman" w:hAnsi="Times New Roman" w:cs="Times New Roman"/>
          <w:b/>
          <w:sz w:val="24"/>
          <w:szCs w:val="24"/>
          <w:lang w:val="en-US"/>
        </w:rPr>
        <w:t xml:space="preserve">The gamma decay from </w:t>
      </w:r>
    </w:p>
    <w:p w14:paraId="35A76FF5" w14:textId="3D04F663" w:rsidR="00314FD1" w:rsidRPr="00AD1FF3" w:rsidRDefault="00314FD1" w:rsidP="00314FD1">
      <w:pPr>
        <w:spacing w:after="0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proofErr w:type="gramStart"/>
      <w:r w:rsidRPr="00AD1FF3">
        <w:rPr>
          <w:rFonts w:ascii="Times New Roman" w:hAnsi="Times New Roman" w:cs="Times New Roman"/>
          <w:b/>
          <w:sz w:val="24"/>
          <w:szCs w:val="24"/>
          <w:lang w:val="en-US"/>
        </w:rPr>
        <w:t>high-lying</w:t>
      </w:r>
      <w:proofErr w:type="gramEnd"/>
      <w:r w:rsidRPr="00AD1FF3">
        <w:rPr>
          <w:rFonts w:ascii="Times New Roman" w:hAnsi="Times New Roman" w:cs="Times New Roman"/>
          <w:b/>
          <w:sz w:val="24"/>
          <w:szCs w:val="24"/>
          <w:lang w:val="en-US"/>
        </w:rPr>
        <w:t xml:space="preserve"> states and giant resonances </w:t>
      </w:r>
      <w:r w:rsidR="007F3906">
        <w:rPr>
          <w:rFonts w:ascii="Times New Roman" w:hAnsi="Times New Roman" w:cs="Times New Roman"/>
          <w:b/>
          <w:sz w:val="24"/>
          <w:szCs w:val="24"/>
          <w:lang w:val="en-US"/>
        </w:rPr>
        <w:t xml:space="preserve">excited </w:t>
      </w:r>
      <w:r w:rsidRPr="00AD1FF3">
        <w:rPr>
          <w:rFonts w:ascii="Times New Roman" w:hAnsi="Times New Roman" w:cs="Times New Roman"/>
          <w:b/>
          <w:sz w:val="24"/>
          <w:szCs w:val="24"/>
          <w:lang w:val="en-US"/>
        </w:rPr>
        <w:t>via (p,</w:t>
      </w:r>
      <w:r w:rsidR="00BA38DB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Pr="00AD1FF3">
        <w:rPr>
          <w:rFonts w:ascii="Times New Roman" w:hAnsi="Times New Roman" w:cs="Times New Roman"/>
          <w:b/>
          <w:sz w:val="24"/>
          <w:szCs w:val="24"/>
          <w:lang w:val="en-US"/>
        </w:rPr>
        <w:t>p’</w:t>
      </w:r>
      <w:r w:rsidRPr="00AD1FF3">
        <w:rPr>
          <w:rFonts w:ascii="Times New Roman" w:hAnsi="Times New Roman" w:cs="Times New Roman"/>
          <w:b/>
          <w:sz w:val="24"/>
          <w:szCs w:val="24"/>
          <w:lang w:val="en-US"/>
        </w:rPr>
        <w:sym w:font="Symbol" w:char="F067"/>
      </w:r>
      <w:r w:rsidR="00860B47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="0085562C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85562C" w:rsidRPr="006E69BC">
        <w:rPr>
          <w:rFonts w:ascii="Times New Roman" w:hAnsi="Times New Roman" w:cs="Times New Roman"/>
          <w:b/>
          <w:sz w:val="24"/>
          <w:szCs w:val="24"/>
          <w:highlight w:val="yellow"/>
          <w:lang w:val="en-US"/>
        </w:rPr>
        <w:t>at 2</w:t>
      </w:r>
      <w:r w:rsidR="002868E2" w:rsidRPr="006E69BC">
        <w:rPr>
          <w:rFonts w:ascii="Times New Roman" w:hAnsi="Times New Roman" w:cs="Times New Roman"/>
          <w:b/>
          <w:sz w:val="24"/>
          <w:szCs w:val="24"/>
          <w:highlight w:val="yellow"/>
          <w:lang w:val="en-US"/>
        </w:rPr>
        <w:t>3</w:t>
      </w:r>
      <w:r w:rsidR="0085562C" w:rsidRPr="006E69BC">
        <w:rPr>
          <w:rFonts w:ascii="Times New Roman" w:hAnsi="Times New Roman" w:cs="Times New Roman"/>
          <w:b/>
          <w:sz w:val="24"/>
          <w:szCs w:val="24"/>
          <w:highlight w:val="yellow"/>
          <w:lang w:val="en-US"/>
        </w:rPr>
        <w:t>0 MeV</w:t>
      </w:r>
    </w:p>
    <w:p w14:paraId="737ED275" w14:textId="77777777" w:rsidR="00314FD1" w:rsidRPr="00AD1FF3" w:rsidRDefault="00314FD1" w:rsidP="00314FD1">
      <w:pPr>
        <w:spacing w:after="0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AD1FF3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</w:p>
    <w:p w14:paraId="635CC524" w14:textId="3A6750B4" w:rsidR="008470F4" w:rsidRPr="004F2994" w:rsidRDefault="004F2994" w:rsidP="00314FD1">
      <w:pPr>
        <w:spacing w:after="0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DB6276">
        <w:rPr>
          <w:rFonts w:ascii="Times New Roman" w:hAnsi="Times New Roman" w:cs="Times New Roman"/>
          <w:b/>
          <w:sz w:val="24"/>
          <w:szCs w:val="24"/>
        </w:rPr>
        <w:t>F.</w:t>
      </w:r>
      <w:r w:rsidR="0085562C">
        <w:rPr>
          <w:rFonts w:ascii="Times New Roman" w:hAnsi="Times New Roman" w:cs="Times New Roman"/>
          <w:b/>
          <w:sz w:val="24"/>
          <w:szCs w:val="24"/>
        </w:rPr>
        <w:t>C.L.</w:t>
      </w:r>
      <w:r w:rsidRPr="00DB6276">
        <w:rPr>
          <w:rFonts w:ascii="Times New Roman" w:hAnsi="Times New Roman" w:cs="Times New Roman"/>
          <w:b/>
          <w:sz w:val="24"/>
          <w:szCs w:val="24"/>
        </w:rPr>
        <w:t xml:space="preserve"> Crespi</w:t>
      </w:r>
      <w:r w:rsidR="00DB6276" w:rsidRPr="00DB6276">
        <w:rPr>
          <w:rFonts w:ascii="Times New Roman" w:hAnsi="Times New Roman" w:cs="Times New Roman"/>
          <w:b/>
          <w:sz w:val="24"/>
          <w:szCs w:val="24"/>
          <w:vertAlign w:val="superscript"/>
        </w:rPr>
        <w:t>1</w:t>
      </w:r>
      <w:r w:rsidRPr="004F2994">
        <w:rPr>
          <w:rFonts w:ascii="Times New Roman" w:hAnsi="Times New Roman" w:cs="Times New Roman"/>
          <w:b/>
          <w:sz w:val="24"/>
          <w:szCs w:val="24"/>
        </w:rPr>
        <w:t>, M. Kmiecik</w:t>
      </w:r>
      <w:r w:rsidR="00DB6276" w:rsidRPr="00DB6276">
        <w:rPr>
          <w:rFonts w:ascii="Times New Roman" w:hAnsi="Times New Roman" w:cs="Times New Roman"/>
          <w:b/>
          <w:sz w:val="24"/>
          <w:szCs w:val="24"/>
          <w:vertAlign w:val="superscript"/>
        </w:rPr>
        <w:t>2</w:t>
      </w:r>
      <w:r w:rsidR="00314FD1" w:rsidRPr="004F2994">
        <w:rPr>
          <w:rFonts w:ascii="Times New Roman" w:hAnsi="Times New Roman" w:cs="Times New Roman"/>
          <w:sz w:val="24"/>
          <w:szCs w:val="24"/>
        </w:rPr>
        <w:t>,</w:t>
      </w:r>
    </w:p>
    <w:p w14:paraId="7903F2FB" w14:textId="716734A0" w:rsidR="004F2994" w:rsidRPr="00DB6276" w:rsidRDefault="004F2994" w:rsidP="004F2994">
      <w:pPr>
        <w:spacing w:after="0"/>
        <w:rPr>
          <w:rFonts w:ascii="Times New Roman" w:hAnsi="Times New Roman" w:cs="Times New Roman"/>
        </w:rPr>
      </w:pPr>
      <w:r w:rsidRPr="00DB6276">
        <w:rPr>
          <w:rFonts w:ascii="Times New Roman" w:hAnsi="Times New Roman" w:cs="Times New Roman"/>
        </w:rPr>
        <w:t xml:space="preserve">A. </w:t>
      </w:r>
      <w:r w:rsidR="008470F4" w:rsidRPr="00DB6276">
        <w:rPr>
          <w:rFonts w:ascii="Times New Roman" w:hAnsi="Times New Roman" w:cs="Times New Roman"/>
        </w:rPr>
        <w:t>Bracco</w:t>
      </w:r>
      <w:r w:rsidR="00DB6276" w:rsidRPr="00DB6276">
        <w:rPr>
          <w:rFonts w:ascii="Times New Roman" w:hAnsi="Times New Roman" w:cs="Times New Roman"/>
          <w:vertAlign w:val="superscript"/>
        </w:rPr>
        <w:t>1</w:t>
      </w:r>
      <w:r w:rsidR="008470F4" w:rsidRPr="00DB6276">
        <w:rPr>
          <w:rFonts w:ascii="Times New Roman" w:hAnsi="Times New Roman" w:cs="Times New Roman"/>
        </w:rPr>
        <w:t xml:space="preserve">, F. </w:t>
      </w:r>
      <w:r w:rsidR="00B54E90" w:rsidRPr="00DB6276">
        <w:rPr>
          <w:rFonts w:ascii="Times New Roman" w:hAnsi="Times New Roman" w:cs="Times New Roman"/>
        </w:rPr>
        <w:t>Camera</w:t>
      </w:r>
      <w:r w:rsidR="00DB6276" w:rsidRPr="00DB6276">
        <w:rPr>
          <w:rFonts w:ascii="Times New Roman" w:hAnsi="Times New Roman" w:cs="Times New Roman"/>
          <w:vertAlign w:val="superscript"/>
        </w:rPr>
        <w:t>1</w:t>
      </w:r>
      <w:r w:rsidR="00B54E90" w:rsidRPr="00DB6276">
        <w:rPr>
          <w:rFonts w:ascii="Times New Roman" w:hAnsi="Times New Roman" w:cs="Times New Roman"/>
        </w:rPr>
        <w:t>, S. Leoni</w:t>
      </w:r>
      <w:r w:rsidR="00DB6276" w:rsidRPr="00DB6276">
        <w:rPr>
          <w:rFonts w:ascii="Times New Roman" w:hAnsi="Times New Roman" w:cs="Times New Roman"/>
          <w:vertAlign w:val="superscript"/>
        </w:rPr>
        <w:t>1</w:t>
      </w:r>
      <w:r w:rsidRPr="00DB6276">
        <w:rPr>
          <w:rFonts w:ascii="Times New Roman" w:hAnsi="Times New Roman" w:cs="Times New Roman"/>
        </w:rPr>
        <w:t>,</w:t>
      </w:r>
      <w:r w:rsidR="00593998" w:rsidRPr="00DB6276">
        <w:rPr>
          <w:rFonts w:ascii="Times New Roman" w:hAnsi="Times New Roman" w:cs="Times New Roman"/>
        </w:rPr>
        <w:t xml:space="preserve"> G. Benzoni</w:t>
      </w:r>
      <w:r w:rsidR="00DB6276" w:rsidRPr="00DB6276">
        <w:rPr>
          <w:rFonts w:ascii="Times New Roman" w:hAnsi="Times New Roman" w:cs="Times New Roman"/>
          <w:vertAlign w:val="superscript"/>
        </w:rPr>
        <w:t>1</w:t>
      </w:r>
      <w:r w:rsidR="00593998" w:rsidRPr="00DB6276">
        <w:rPr>
          <w:rFonts w:ascii="Times New Roman" w:hAnsi="Times New Roman" w:cs="Times New Roman"/>
        </w:rPr>
        <w:t>, S. Brambilla</w:t>
      </w:r>
      <w:r w:rsidR="00DB6276" w:rsidRPr="00DB6276">
        <w:rPr>
          <w:rFonts w:ascii="Times New Roman" w:hAnsi="Times New Roman" w:cs="Times New Roman"/>
          <w:vertAlign w:val="superscript"/>
        </w:rPr>
        <w:t>1</w:t>
      </w:r>
      <w:r w:rsidR="0083562B" w:rsidRPr="00DB6276">
        <w:rPr>
          <w:rFonts w:ascii="Times New Roman" w:hAnsi="Times New Roman" w:cs="Times New Roman"/>
        </w:rPr>
        <w:t>, A. Giaz</w:t>
      </w:r>
      <w:r w:rsidR="00DB6276" w:rsidRPr="00DB6276">
        <w:rPr>
          <w:rFonts w:ascii="Times New Roman" w:hAnsi="Times New Roman" w:cs="Times New Roman"/>
          <w:vertAlign w:val="superscript"/>
        </w:rPr>
        <w:t>1</w:t>
      </w:r>
      <w:r w:rsidR="00B54E90" w:rsidRPr="00DB6276">
        <w:rPr>
          <w:rFonts w:ascii="Times New Roman" w:hAnsi="Times New Roman" w:cs="Times New Roman"/>
        </w:rPr>
        <w:t xml:space="preserve">, </w:t>
      </w:r>
      <w:r w:rsidR="00BF0F7D">
        <w:rPr>
          <w:rFonts w:ascii="Times New Roman" w:hAnsi="Times New Roman" w:cs="Times New Roman"/>
        </w:rPr>
        <w:t>A. Mentana</w:t>
      </w:r>
      <w:r w:rsidR="00BF0F7D" w:rsidRPr="00DB6276">
        <w:rPr>
          <w:rFonts w:ascii="Times New Roman" w:hAnsi="Times New Roman" w:cs="Times New Roman"/>
          <w:vertAlign w:val="superscript"/>
        </w:rPr>
        <w:t>1</w:t>
      </w:r>
      <w:r w:rsidR="00BF0F7D">
        <w:rPr>
          <w:rFonts w:ascii="Times New Roman" w:hAnsi="Times New Roman" w:cs="Times New Roman"/>
        </w:rPr>
        <w:t xml:space="preserve">, </w:t>
      </w:r>
      <w:r w:rsidR="00B54E90" w:rsidRPr="00DB6276">
        <w:rPr>
          <w:rFonts w:ascii="Times New Roman" w:hAnsi="Times New Roman" w:cs="Times New Roman"/>
        </w:rPr>
        <w:t>O. Wieland</w:t>
      </w:r>
      <w:r w:rsidR="00DB6276" w:rsidRPr="00DB6276">
        <w:rPr>
          <w:rFonts w:ascii="Times New Roman" w:hAnsi="Times New Roman" w:cs="Times New Roman"/>
          <w:vertAlign w:val="superscript"/>
        </w:rPr>
        <w:t>1</w:t>
      </w:r>
      <w:r w:rsidRPr="00DB6276">
        <w:rPr>
          <w:rFonts w:ascii="Times New Roman" w:hAnsi="Times New Roman" w:cs="Times New Roman"/>
        </w:rPr>
        <w:t xml:space="preserve"> et al.,</w:t>
      </w:r>
    </w:p>
    <w:p w14:paraId="278D7F85" w14:textId="2A03FB25" w:rsidR="00314FD1" w:rsidRDefault="004F2994" w:rsidP="004F2994">
      <w:pPr>
        <w:spacing w:after="0"/>
        <w:rPr>
          <w:rFonts w:ascii="Times New Roman" w:hAnsi="Times New Roman" w:cs="Times New Roman"/>
        </w:rPr>
      </w:pPr>
      <w:r w:rsidRPr="00DB6276">
        <w:rPr>
          <w:rFonts w:ascii="Times New Roman" w:hAnsi="Times New Roman" w:cs="Times New Roman"/>
        </w:rPr>
        <w:t>A. Maj</w:t>
      </w:r>
      <w:r w:rsidR="00DB627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6276">
        <w:rPr>
          <w:rFonts w:ascii="Times New Roman" w:hAnsi="Times New Roman" w:cs="Times New Roman"/>
        </w:rPr>
        <w:t>, B. Wasilewska</w:t>
      </w:r>
      <w:r w:rsidR="00DB627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6276">
        <w:rPr>
          <w:rFonts w:ascii="Times New Roman" w:hAnsi="Times New Roman" w:cs="Times New Roman"/>
        </w:rPr>
        <w:t xml:space="preserve">, </w:t>
      </w:r>
      <w:r w:rsidR="00860B47">
        <w:rPr>
          <w:rFonts w:ascii="Times New Roman" w:hAnsi="Times New Roman" w:cs="Times New Roman"/>
        </w:rPr>
        <w:t>M. Ciemała</w:t>
      </w:r>
      <w:r w:rsidR="00DB627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DB6276">
        <w:rPr>
          <w:rFonts w:ascii="Times New Roman" w:hAnsi="Times New Roman" w:cs="Times New Roman"/>
        </w:rPr>
        <w:t xml:space="preserve">, </w:t>
      </w:r>
      <w:r w:rsidR="00860B47">
        <w:rPr>
          <w:rFonts w:ascii="Times New Roman" w:hAnsi="Times New Roman" w:cs="Times New Roman"/>
        </w:rPr>
        <w:t>M.</w:t>
      </w:r>
      <w:r w:rsidR="00860B47">
        <w:t> </w:t>
      </w:r>
      <w:r w:rsidR="00860B47">
        <w:rPr>
          <w:rFonts w:ascii="Times New Roman" w:hAnsi="Times New Roman" w:cs="Times New Roman"/>
        </w:rPr>
        <w:t>Ziębliński</w:t>
      </w:r>
      <w:r w:rsidR="00860B4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60B47">
        <w:rPr>
          <w:rFonts w:ascii="Times New Roman" w:hAnsi="Times New Roman" w:cs="Times New Roman"/>
        </w:rPr>
        <w:t>, B. Sowicki</w:t>
      </w:r>
      <w:r w:rsidR="00860B4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60B47">
        <w:rPr>
          <w:rFonts w:ascii="Times New Roman" w:hAnsi="Times New Roman" w:cs="Times New Roman"/>
        </w:rPr>
        <w:t>, J. Łukasik</w:t>
      </w:r>
      <w:r w:rsidR="00860B4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60B47">
        <w:rPr>
          <w:rFonts w:ascii="Times New Roman" w:hAnsi="Times New Roman" w:cs="Times New Roman"/>
        </w:rPr>
        <w:t>, P. Pawłowski</w:t>
      </w:r>
      <w:r w:rsidR="00860B4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60B47">
        <w:rPr>
          <w:rFonts w:ascii="Times New Roman" w:hAnsi="Times New Roman" w:cs="Times New Roman"/>
        </w:rPr>
        <w:t>,</w:t>
      </w:r>
      <w:r w:rsidR="00860B47" w:rsidRPr="00DB6276">
        <w:rPr>
          <w:rFonts w:ascii="Times New Roman" w:hAnsi="Times New Roman" w:cs="Times New Roman"/>
        </w:rPr>
        <w:t xml:space="preserve"> </w:t>
      </w:r>
      <w:r w:rsidRPr="00DB6276">
        <w:rPr>
          <w:rFonts w:ascii="Times New Roman" w:hAnsi="Times New Roman" w:cs="Times New Roman"/>
        </w:rPr>
        <w:t>M. Krzysiek</w:t>
      </w:r>
      <w:r w:rsidR="00DB627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B6276">
        <w:rPr>
          <w:rFonts w:ascii="Times New Roman" w:hAnsi="Times New Roman" w:cs="Times New Roman"/>
        </w:rPr>
        <w:t xml:space="preserve">, </w:t>
      </w:r>
      <w:r w:rsidR="00DB6276">
        <w:rPr>
          <w:rFonts w:ascii="Times New Roman" w:hAnsi="Times New Roman" w:cs="Times New Roman"/>
        </w:rPr>
        <w:t xml:space="preserve">et al. </w:t>
      </w:r>
    </w:p>
    <w:p w14:paraId="75C67CC0" w14:textId="7E9A0B09" w:rsidR="00860B47" w:rsidRPr="0085562C" w:rsidRDefault="00860B47" w:rsidP="004F2994">
      <w:pPr>
        <w:spacing w:after="0"/>
        <w:rPr>
          <w:rFonts w:ascii="Times New Roman" w:hAnsi="Times New Roman" w:cs="Times New Roman"/>
          <w:lang w:val="en-US"/>
        </w:rPr>
      </w:pPr>
      <w:r w:rsidRPr="0085562C">
        <w:rPr>
          <w:rFonts w:ascii="Times New Roman" w:hAnsi="Times New Roman" w:cs="Times New Roman"/>
          <w:lang w:val="en-US"/>
        </w:rPr>
        <w:t xml:space="preserve">A. </w:t>
      </w:r>
      <w:proofErr w:type="spellStart"/>
      <w:r w:rsidRPr="0085562C">
        <w:rPr>
          <w:rFonts w:ascii="Times New Roman" w:hAnsi="Times New Roman" w:cs="Times New Roman"/>
          <w:lang w:val="en-US"/>
        </w:rPr>
        <w:t>Krasznahorkay</w:t>
      </w:r>
      <w:proofErr w:type="spellEnd"/>
      <w:r w:rsidRPr="0085562C">
        <w:rPr>
          <w:rFonts w:ascii="Times New Roman" w:hAnsi="Times New Roman" w:cs="Times New Roman"/>
          <w:lang w:val="en-US"/>
        </w:rPr>
        <w:t xml:space="preserve">, G. </w:t>
      </w:r>
      <w:proofErr w:type="spellStart"/>
      <w:r w:rsidRPr="0085562C">
        <w:rPr>
          <w:rFonts w:ascii="Times New Roman" w:hAnsi="Times New Roman" w:cs="Times New Roman"/>
          <w:lang w:val="en-US"/>
        </w:rPr>
        <w:t>Georgiev</w:t>
      </w:r>
      <w:proofErr w:type="spellEnd"/>
      <w:r w:rsidRPr="0085562C">
        <w:rPr>
          <w:rFonts w:ascii="Times New Roman" w:hAnsi="Times New Roman" w:cs="Times New Roman"/>
          <w:lang w:val="en-US"/>
        </w:rPr>
        <w:t xml:space="preserve">, A. </w:t>
      </w:r>
      <w:proofErr w:type="spellStart"/>
      <w:r w:rsidRPr="0085562C">
        <w:rPr>
          <w:rFonts w:ascii="Times New Roman" w:hAnsi="Times New Roman" w:cs="Times New Roman"/>
          <w:lang w:val="en-US"/>
        </w:rPr>
        <w:t>Tamii</w:t>
      </w:r>
      <w:proofErr w:type="spellEnd"/>
      <w:proofErr w:type="gramStart"/>
      <w:r w:rsidRPr="0085562C">
        <w:rPr>
          <w:rFonts w:ascii="Times New Roman" w:hAnsi="Times New Roman" w:cs="Times New Roman"/>
          <w:lang w:val="en-US"/>
        </w:rPr>
        <w:t>, ...</w:t>
      </w:r>
      <w:proofErr w:type="gramEnd"/>
    </w:p>
    <w:p w14:paraId="7A61E05D" w14:textId="1E649930" w:rsidR="004F2994" w:rsidRPr="00CB3B55" w:rsidRDefault="004F2994" w:rsidP="004F2994">
      <w:pPr>
        <w:spacing w:after="0"/>
        <w:contextualSpacing/>
        <w:jc w:val="center"/>
        <w:rPr>
          <w:rFonts w:ascii="Times New Roman" w:hAnsi="Times New Roman" w:cs="Times New Roman"/>
          <w:i/>
        </w:rPr>
      </w:pPr>
      <w:r w:rsidRPr="00CB3B55">
        <w:rPr>
          <w:rFonts w:ascii="Times New Roman" w:hAnsi="Times New Roman" w:cs="Times New Roman"/>
          <w:i/>
          <w:vertAlign w:val="superscript"/>
        </w:rPr>
        <w:t>1</w:t>
      </w:r>
      <w:r w:rsidR="00CB3B55" w:rsidRPr="00CB3B55">
        <w:rPr>
          <w:rFonts w:ascii="Times New Roman" w:hAnsi="Times New Roman" w:cs="Times New Roman"/>
          <w:i/>
        </w:rPr>
        <w:t>Università degli Studi di Milano</w:t>
      </w:r>
      <w:r w:rsidR="00CB3B55">
        <w:rPr>
          <w:rFonts w:ascii="Times New Roman" w:hAnsi="Times New Roman" w:cs="Times New Roman"/>
          <w:i/>
        </w:rPr>
        <w:t xml:space="preserve"> and INFN, Milano, Italy</w:t>
      </w:r>
    </w:p>
    <w:p w14:paraId="17E941D4" w14:textId="14559531" w:rsidR="00314FD1" w:rsidRPr="00DB6276" w:rsidRDefault="004F2994" w:rsidP="004F2994">
      <w:pPr>
        <w:spacing w:after="0"/>
        <w:contextualSpacing/>
        <w:jc w:val="center"/>
        <w:rPr>
          <w:rFonts w:ascii="Times New Roman" w:hAnsi="Times New Roman" w:cs="Times New Roman"/>
          <w:i/>
          <w:lang w:val="en-US"/>
        </w:rPr>
      </w:pPr>
      <w:r w:rsidRPr="00DB6276">
        <w:rPr>
          <w:rFonts w:ascii="Times New Roman" w:hAnsi="Times New Roman" w:cs="Times New Roman"/>
          <w:i/>
          <w:vertAlign w:val="superscript"/>
          <w:lang w:val="en-US"/>
        </w:rPr>
        <w:t>2</w:t>
      </w:r>
      <w:r w:rsidR="00314FD1" w:rsidRPr="00DB6276">
        <w:rPr>
          <w:rFonts w:ascii="Times New Roman" w:hAnsi="Times New Roman" w:cs="Times New Roman"/>
          <w:i/>
          <w:lang w:val="en-US"/>
        </w:rPr>
        <w:t>Institute of Nuclear Physics Poli</w:t>
      </w:r>
      <w:r w:rsidRPr="00DB6276">
        <w:rPr>
          <w:rFonts w:ascii="Times New Roman" w:hAnsi="Times New Roman" w:cs="Times New Roman"/>
          <w:i/>
          <w:lang w:val="en-US"/>
        </w:rPr>
        <w:t xml:space="preserve">sh Academy of Sciences, </w:t>
      </w:r>
      <w:proofErr w:type="spellStart"/>
      <w:r w:rsidRPr="00DB6276">
        <w:rPr>
          <w:rFonts w:ascii="Times New Roman" w:hAnsi="Times New Roman" w:cs="Times New Roman"/>
          <w:i/>
          <w:lang w:val="en-US"/>
        </w:rPr>
        <w:t>Kraków</w:t>
      </w:r>
      <w:proofErr w:type="spellEnd"/>
      <w:r w:rsidR="00CB3B55">
        <w:rPr>
          <w:rFonts w:ascii="Times New Roman" w:hAnsi="Times New Roman" w:cs="Times New Roman"/>
          <w:i/>
          <w:lang w:val="en-US"/>
        </w:rPr>
        <w:t>, Poland</w:t>
      </w:r>
    </w:p>
    <w:p w14:paraId="6A8F272C" w14:textId="77777777" w:rsidR="00314FD1" w:rsidRPr="00AD1FF3" w:rsidRDefault="00314FD1" w:rsidP="00314FD1">
      <w:pPr>
        <w:spacing w:after="0"/>
        <w:contextualSpacing/>
        <w:rPr>
          <w:rFonts w:ascii="Times New Roman" w:hAnsi="Times New Roman" w:cs="Times New Roman"/>
          <w:sz w:val="24"/>
          <w:szCs w:val="24"/>
          <w:lang w:val="en-US"/>
        </w:rPr>
      </w:pPr>
    </w:p>
    <w:p w14:paraId="10DEB5ED" w14:textId="77777777" w:rsidR="00314FD1" w:rsidRPr="00AD1FF3" w:rsidRDefault="00314FD1" w:rsidP="00314FD1">
      <w:pPr>
        <w:spacing w:after="0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AD1FF3">
        <w:rPr>
          <w:rFonts w:ascii="Times New Roman" w:hAnsi="Times New Roman" w:cs="Times New Roman"/>
          <w:b/>
          <w:sz w:val="24"/>
          <w:szCs w:val="24"/>
          <w:lang w:val="en-US"/>
        </w:rPr>
        <w:t>Abstract</w:t>
      </w:r>
    </w:p>
    <w:p w14:paraId="4AF61100" w14:textId="77777777" w:rsidR="00314FD1" w:rsidRPr="00AD1FF3" w:rsidRDefault="00314FD1" w:rsidP="00314FD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5CF706EA" w14:textId="4417F39F" w:rsidR="0039554C" w:rsidRDefault="00860B47" w:rsidP="000B7A7E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We propose to </w:t>
      </w:r>
      <w:r w:rsidRPr="00AD1FF3">
        <w:rPr>
          <w:rFonts w:ascii="Times New Roman" w:hAnsi="Times New Roman" w:cs="Times New Roman"/>
          <w:sz w:val="24"/>
          <w:szCs w:val="24"/>
          <w:lang w:val="en-US"/>
        </w:rPr>
        <w:t>study of the gamma decay from high-lying states below and above the particle binding energy excited via proton inelastic scattering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using the proton beam </w:t>
      </w:r>
      <w:r w:rsidR="00C15AE5">
        <w:rPr>
          <w:rFonts w:ascii="Times New Roman" w:hAnsi="Times New Roman" w:cs="Times New Roman"/>
          <w:sz w:val="24"/>
          <w:szCs w:val="24"/>
          <w:lang w:val="en-US"/>
        </w:rPr>
        <w:t xml:space="preserve">at </w:t>
      </w:r>
      <w:r>
        <w:rPr>
          <w:rFonts w:ascii="Times New Roman" w:hAnsi="Times New Roman" w:cs="Times New Roman"/>
          <w:sz w:val="24"/>
          <w:szCs w:val="24"/>
          <w:lang w:val="en-US"/>
        </w:rPr>
        <w:t>CCB of IFJ PAN</w:t>
      </w:r>
      <w:r w:rsidR="00C15AE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in </w:t>
      </w:r>
      <w:r w:rsidR="00C15AE5">
        <w:rPr>
          <w:rFonts w:ascii="Times New Roman" w:hAnsi="Times New Roman" w:cs="Times New Roman"/>
          <w:sz w:val="24"/>
          <w:szCs w:val="24"/>
          <w:lang w:val="en-US"/>
        </w:rPr>
        <w:t>K</w:t>
      </w:r>
      <w:r w:rsidR="004F2994">
        <w:rPr>
          <w:rFonts w:ascii="Times New Roman" w:hAnsi="Times New Roman" w:cs="Times New Roman"/>
          <w:sz w:val="24"/>
          <w:szCs w:val="24"/>
          <w:lang w:val="en-US"/>
        </w:rPr>
        <w:t>rak</w:t>
      </w:r>
      <w:r w:rsidR="000B7A7E" w:rsidRPr="00AD1FF3">
        <w:rPr>
          <w:rFonts w:ascii="Times New Roman" w:hAnsi="Times New Roman" w:cs="Times New Roman"/>
          <w:sz w:val="24"/>
          <w:szCs w:val="24"/>
          <w:lang w:val="en-US"/>
        </w:rPr>
        <w:t>ow.</w:t>
      </w:r>
    </w:p>
    <w:p w14:paraId="5B3114C0" w14:textId="19BF2FCF" w:rsidR="0076759D" w:rsidRDefault="0076759D" w:rsidP="000B7A7E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The main goal is </w:t>
      </w:r>
      <w:r w:rsidRPr="00AD1FF3">
        <w:rPr>
          <w:rFonts w:ascii="Times New Roman" w:hAnsi="Times New Roman" w:cs="Times New Roman"/>
          <w:sz w:val="24"/>
          <w:szCs w:val="24"/>
          <w:lang w:val="en-US"/>
        </w:rPr>
        <w:t xml:space="preserve">to study the gamma decay from </w:t>
      </w:r>
      <w:r w:rsidR="003669C6">
        <w:rPr>
          <w:rFonts w:ascii="Times New Roman" w:hAnsi="Times New Roman" w:cs="Times New Roman"/>
          <w:sz w:val="24"/>
          <w:szCs w:val="24"/>
          <w:lang w:val="en-US"/>
        </w:rPr>
        <w:t xml:space="preserve">excited states and </w:t>
      </w:r>
      <w:r w:rsidRPr="00AD1FF3">
        <w:rPr>
          <w:rFonts w:ascii="Times New Roman" w:hAnsi="Times New Roman" w:cs="Times New Roman"/>
          <w:sz w:val="24"/>
          <w:szCs w:val="24"/>
          <w:lang w:val="en-US"/>
        </w:rPr>
        <w:t xml:space="preserve">giant resonances (mainly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the giant </w:t>
      </w:r>
      <w:r w:rsidRPr="00AD1FF3">
        <w:rPr>
          <w:rFonts w:ascii="Times New Roman" w:hAnsi="Times New Roman" w:cs="Times New Roman"/>
          <w:sz w:val="24"/>
          <w:szCs w:val="24"/>
          <w:lang w:val="en-US"/>
        </w:rPr>
        <w:t>quadrupole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resonance, GQR</w:t>
      </w:r>
      <w:r w:rsidRPr="00AD1FF3">
        <w:rPr>
          <w:rFonts w:ascii="Times New Roman" w:hAnsi="Times New Roman" w:cs="Times New Roman"/>
          <w:sz w:val="24"/>
          <w:szCs w:val="24"/>
          <w:lang w:val="en-US"/>
        </w:rPr>
        <w:t>) for which very little is known.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In particular, the measurements of the gamma-branching ratio are going to be done, to test in detail the microscopic structure of the giant quadrupole resonance.</w:t>
      </w:r>
    </w:p>
    <w:p w14:paraId="30533F1B" w14:textId="410B479B" w:rsidR="0076759D" w:rsidRDefault="0076759D" w:rsidP="000B7A7E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We plan to divide the experiment into two parts, using the </w:t>
      </w:r>
      <w:r w:rsidRPr="00AD1FF3">
        <w:rPr>
          <w:rFonts w:ascii="Times New Roman" w:hAnsi="Times New Roman" w:cs="Times New Roman"/>
          <w:sz w:val="24"/>
          <w:szCs w:val="24"/>
          <w:lang w:val="en-US"/>
        </w:rPr>
        <w:t>(p,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D1FF3">
        <w:rPr>
          <w:rFonts w:ascii="Times New Roman" w:hAnsi="Times New Roman" w:cs="Times New Roman"/>
          <w:sz w:val="24"/>
          <w:szCs w:val="24"/>
          <w:lang w:val="en-US"/>
        </w:rPr>
        <w:t>p’γ</w:t>
      </w:r>
      <w:proofErr w:type="spellEnd"/>
      <w:r w:rsidRPr="00AD1FF3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reaction at </w:t>
      </w:r>
      <w:r w:rsidR="00772D1B" w:rsidRPr="006E69B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2</w:t>
      </w:r>
      <w:r w:rsidR="00530656" w:rsidRPr="006E69B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3</w:t>
      </w:r>
      <w:r w:rsidR="00772D1B" w:rsidRPr="006E69B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0</w:t>
      </w:r>
      <w:r w:rsidRPr="006E69B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MeV </w:t>
      </w:r>
      <w:r w:rsidR="008172F4" w:rsidRPr="006E69B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to excite</w:t>
      </w:r>
      <w:r w:rsidRPr="006E69B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</w:t>
      </w:r>
      <w:r w:rsidR="00772D1B" w:rsidRPr="006E69BC">
        <w:rPr>
          <w:rFonts w:ascii="Times New Roman" w:hAnsi="Times New Roman" w:cs="Times New Roman"/>
          <w:sz w:val="24"/>
          <w:szCs w:val="24"/>
          <w:highlight w:val="yellow"/>
          <w:vertAlign w:val="superscript"/>
          <w:lang w:val="en-US"/>
        </w:rPr>
        <w:t>208</w:t>
      </w:r>
      <w:r w:rsidR="00772D1B" w:rsidRPr="006E69B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Pb</w:t>
      </w:r>
      <w:r w:rsidRPr="006E69B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and </w:t>
      </w:r>
      <w:r w:rsidR="00772D1B" w:rsidRPr="006E69BC">
        <w:rPr>
          <w:rFonts w:ascii="Times New Roman" w:hAnsi="Times New Roman" w:cs="Times New Roman"/>
          <w:sz w:val="24"/>
          <w:szCs w:val="24"/>
          <w:highlight w:val="yellow"/>
          <w:vertAlign w:val="superscript"/>
          <w:lang w:val="en-US"/>
        </w:rPr>
        <w:t>90</w:t>
      </w:r>
      <w:r w:rsidR="00772D1B" w:rsidRPr="006E69B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Zr</w:t>
      </w:r>
      <w:r w:rsidRPr="006E69B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targets</w:t>
      </w:r>
      <w:r w:rsidR="008172F4" w:rsidRPr="006E69B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.</w:t>
      </w:r>
      <w:r w:rsidR="008172F4">
        <w:rPr>
          <w:rFonts w:ascii="Times New Roman" w:hAnsi="Times New Roman" w:cs="Times New Roman"/>
          <w:sz w:val="24"/>
          <w:szCs w:val="24"/>
          <w:lang w:val="en-US"/>
        </w:rPr>
        <w:t xml:space="preserve"> The gamma-rays will be measured by </w:t>
      </w:r>
      <w:r w:rsidR="008172F4" w:rsidRPr="00AD1FF3">
        <w:rPr>
          <w:rFonts w:ascii="Times New Roman" w:hAnsi="Times New Roman" w:cs="Times New Roman"/>
          <w:sz w:val="24"/>
          <w:szCs w:val="24"/>
          <w:lang w:val="en-US"/>
        </w:rPr>
        <w:t>HECTOR</w:t>
      </w:r>
      <w:r w:rsidR="008172F4">
        <w:rPr>
          <w:rFonts w:ascii="Times New Roman" w:hAnsi="Times New Roman" w:cs="Times New Roman"/>
          <w:sz w:val="24"/>
          <w:szCs w:val="24"/>
          <w:lang w:val="en-US"/>
        </w:rPr>
        <w:t xml:space="preserve"> [HEC94] BaF</w:t>
      </w:r>
      <w:r w:rsidR="008172F4" w:rsidRPr="008172F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="008172F4">
        <w:rPr>
          <w:rFonts w:ascii="Times New Roman" w:hAnsi="Times New Roman" w:cs="Times New Roman"/>
          <w:sz w:val="24"/>
          <w:szCs w:val="24"/>
          <w:lang w:val="en-US"/>
        </w:rPr>
        <w:t xml:space="preserve"> array with two LaBr</w:t>
      </w:r>
      <w:r w:rsidR="008172F4" w:rsidRPr="008172F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proofErr w:type="gramStart"/>
      <w:r w:rsidR="00C1474E">
        <w:rPr>
          <w:rFonts w:ascii="Times New Roman" w:hAnsi="Times New Roman" w:cs="Times New Roman"/>
          <w:sz w:val="24"/>
          <w:szCs w:val="24"/>
          <w:lang w:val="en-US"/>
        </w:rPr>
        <w:t>:Ce</w:t>
      </w:r>
      <w:proofErr w:type="gramEnd"/>
      <w:r w:rsidR="008172F4">
        <w:rPr>
          <w:rFonts w:ascii="Times New Roman" w:hAnsi="Times New Roman" w:cs="Times New Roman"/>
          <w:sz w:val="24"/>
          <w:szCs w:val="24"/>
          <w:lang w:val="en-US"/>
        </w:rPr>
        <w:t xml:space="preserve"> detectors (</w:t>
      </w:r>
      <w:r w:rsidR="00615DFA">
        <w:rPr>
          <w:rFonts w:ascii="Times New Roman" w:hAnsi="Times New Roman" w:cs="Times New Roman"/>
          <w:sz w:val="24"/>
          <w:szCs w:val="24"/>
          <w:lang w:val="en-US"/>
        </w:rPr>
        <w:t>large volume: 3.5”x</w:t>
      </w:r>
      <w:r w:rsidR="008172F4">
        <w:rPr>
          <w:rFonts w:ascii="Times New Roman" w:hAnsi="Times New Roman" w:cs="Times New Roman"/>
          <w:sz w:val="24"/>
          <w:szCs w:val="24"/>
          <w:lang w:val="en-US"/>
        </w:rPr>
        <w:t>8” and small</w:t>
      </w:r>
      <w:r w:rsidR="00615DFA">
        <w:rPr>
          <w:rFonts w:ascii="Times New Roman" w:hAnsi="Times New Roman" w:cs="Times New Roman"/>
          <w:sz w:val="24"/>
          <w:szCs w:val="24"/>
          <w:lang w:val="en-US"/>
        </w:rPr>
        <w:t>er volume</w:t>
      </w:r>
      <w:r w:rsidR="008172F4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="00615DFA">
        <w:rPr>
          <w:rFonts w:ascii="Times New Roman" w:hAnsi="Times New Roman" w:cs="Times New Roman"/>
          <w:sz w:val="24"/>
          <w:szCs w:val="24"/>
          <w:lang w:val="en-US"/>
        </w:rPr>
        <w:t>2”x</w:t>
      </w:r>
      <w:r w:rsidR="008172F4">
        <w:rPr>
          <w:rFonts w:ascii="Times New Roman" w:hAnsi="Times New Roman" w:cs="Times New Roman"/>
          <w:sz w:val="24"/>
          <w:szCs w:val="24"/>
          <w:lang w:val="en-US"/>
        </w:rPr>
        <w:t xml:space="preserve">2”) while for scattered protons </w:t>
      </w:r>
      <w:r w:rsidR="008172F4" w:rsidRPr="00AD1FF3">
        <w:rPr>
          <w:rFonts w:ascii="Times New Roman" w:hAnsi="Times New Roman" w:cs="Times New Roman"/>
          <w:sz w:val="24"/>
          <w:szCs w:val="24"/>
          <w:lang w:val="en-US"/>
        </w:rPr>
        <w:t>KRATTA</w:t>
      </w:r>
      <w:r w:rsidR="008172F4">
        <w:rPr>
          <w:rFonts w:ascii="Times New Roman" w:hAnsi="Times New Roman" w:cs="Times New Roman"/>
          <w:sz w:val="24"/>
          <w:szCs w:val="24"/>
          <w:lang w:val="en-US"/>
        </w:rPr>
        <w:t xml:space="preserve"> [KRA13] telescopes will be employed.</w:t>
      </w:r>
    </w:p>
    <w:p w14:paraId="5EC23CAB" w14:textId="77777777" w:rsidR="00D72994" w:rsidRPr="007F264D" w:rsidRDefault="00D72994" w:rsidP="00314CF3">
      <w:pPr>
        <w:rPr>
          <w:rFonts w:ascii="Times New Roman" w:hAnsi="Times New Roman"/>
          <w:b/>
          <w:sz w:val="24"/>
          <w:lang w:val="en-US"/>
        </w:rPr>
      </w:pPr>
    </w:p>
    <w:p w14:paraId="5C9E50D3" w14:textId="155811AF" w:rsidR="00314CF3" w:rsidRPr="00AF5B87" w:rsidRDefault="00314CF3" w:rsidP="00314CF3">
      <w:pPr>
        <w:rPr>
          <w:rFonts w:ascii="Times New Roman" w:hAnsi="Times New Roman"/>
          <w:b/>
          <w:i/>
          <w:sz w:val="24"/>
          <w:lang w:val="en-US"/>
        </w:rPr>
      </w:pPr>
      <w:r w:rsidRPr="00AF5B87">
        <w:rPr>
          <w:rFonts w:ascii="Times New Roman" w:hAnsi="Times New Roman"/>
          <w:b/>
          <w:i/>
          <w:sz w:val="24"/>
          <w:lang w:val="en-US"/>
        </w:rPr>
        <w:t>The physics case</w:t>
      </w:r>
    </w:p>
    <w:p w14:paraId="47A0F6BB" w14:textId="046DA153" w:rsidR="008172F4" w:rsidRDefault="00314CF3" w:rsidP="006E47A0">
      <w:pPr>
        <w:rPr>
          <w:rFonts w:ascii="Times New Roman" w:hAnsi="Times New Roman"/>
          <w:sz w:val="24"/>
          <w:lang w:val="en-US"/>
        </w:rPr>
      </w:pPr>
      <w:r w:rsidRPr="00B72024">
        <w:rPr>
          <w:rFonts w:ascii="Times New Roman" w:hAnsi="Times New Roman"/>
          <w:sz w:val="24"/>
          <w:lang w:val="en-US"/>
        </w:rPr>
        <w:t xml:space="preserve">The study of giant resonances is a research </w:t>
      </w:r>
      <w:r w:rsidR="005E4A4C" w:rsidRPr="00B72024">
        <w:rPr>
          <w:rFonts w:ascii="Times New Roman" w:hAnsi="Times New Roman"/>
          <w:sz w:val="24"/>
          <w:lang w:val="en-US"/>
        </w:rPr>
        <w:t>field, which</w:t>
      </w:r>
      <w:r w:rsidRPr="00B72024">
        <w:rPr>
          <w:rFonts w:ascii="Times New Roman" w:hAnsi="Times New Roman"/>
          <w:sz w:val="24"/>
          <w:lang w:val="en-US"/>
        </w:rPr>
        <w:t xml:space="preserve"> has </w:t>
      </w:r>
      <w:r w:rsidR="005E4A4C" w:rsidRPr="00B72024">
        <w:rPr>
          <w:rFonts w:ascii="Times New Roman" w:hAnsi="Times New Roman"/>
          <w:sz w:val="24"/>
          <w:lang w:val="en-US"/>
        </w:rPr>
        <w:t>attracted very</w:t>
      </w:r>
      <w:r w:rsidR="00916514" w:rsidRPr="00B72024">
        <w:rPr>
          <w:rFonts w:ascii="Times New Roman" w:hAnsi="Times New Roman"/>
          <w:sz w:val="24"/>
          <w:lang w:val="en-US"/>
        </w:rPr>
        <w:t xml:space="preserve"> much experimental and theoretical attention since the eighties and is </w:t>
      </w:r>
      <w:r w:rsidR="007F2152" w:rsidRPr="00B72024">
        <w:rPr>
          <w:rFonts w:ascii="Times New Roman" w:hAnsi="Times New Roman"/>
          <w:sz w:val="24"/>
          <w:lang w:val="en-US"/>
        </w:rPr>
        <w:t>still a very active fi</w:t>
      </w:r>
      <w:r w:rsidR="00A62CDD">
        <w:rPr>
          <w:rFonts w:ascii="Times New Roman" w:hAnsi="Times New Roman"/>
          <w:sz w:val="24"/>
          <w:lang w:val="en-US"/>
        </w:rPr>
        <w:t xml:space="preserve">eld because of interesting open </w:t>
      </w:r>
      <w:r w:rsidR="007F2152" w:rsidRPr="00B72024">
        <w:rPr>
          <w:rFonts w:ascii="Times New Roman" w:hAnsi="Times New Roman"/>
          <w:sz w:val="24"/>
          <w:lang w:val="en-US"/>
        </w:rPr>
        <w:t>problems</w:t>
      </w:r>
      <w:r w:rsidR="00E0062D" w:rsidRPr="00B72024">
        <w:rPr>
          <w:rFonts w:ascii="Times New Roman" w:hAnsi="Times New Roman"/>
          <w:sz w:val="24"/>
          <w:lang w:val="en-US"/>
        </w:rPr>
        <w:t>, among them the gamma decays, needed to investigate the microscopic structure</w:t>
      </w:r>
      <w:r w:rsidR="00363E6C">
        <w:rPr>
          <w:rFonts w:ascii="Times New Roman" w:hAnsi="Times New Roman"/>
          <w:sz w:val="24"/>
          <w:lang w:val="en-US"/>
        </w:rPr>
        <w:t xml:space="preserve"> of these states</w:t>
      </w:r>
      <w:r w:rsidR="00E0062D" w:rsidRPr="00B72024">
        <w:rPr>
          <w:rFonts w:ascii="Times New Roman" w:hAnsi="Times New Roman"/>
          <w:sz w:val="24"/>
          <w:lang w:val="en-US"/>
        </w:rPr>
        <w:t>.</w:t>
      </w:r>
      <w:r w:rsidR="00BF0F7D">
        <w:rPr>
          <w:rFonts w:ascii="Times New Roman" w:hAnsi="Times New Roman"/>
          <w:sz w:val="24"/>
          <w:lang w:val="en-US"/>
        </w:rPr>
        <w:t xml:space="preserve"> </w:t>
      </w:r>
      <w:r w:rsidR="008172F4">
        <w:rPr>
          <w:rFonts w:ascii="Times New Roman" w:hAnsi="Times New Roman"/>
          <w:sz w:val="24"/>
          <w:lang w:val="en-US"/>
        </w:rPr>
        <w:t xml:space="preserve">In proposed experiment at </w:t>
      </w:r>
      <w:r w:rsidR="008172F4" w:rsidRPr="007F264D">
        <w:rPr>
          <w:rFonts w:ascii="Times New Roman" w:hAnsi="Times New Roman"/>
          <w:sz w:val="24"/>
          <w:lang w:val="en-US"/>
        </w:rPr>
        <w:t xml:space="preserve">the </w:t>
      </w:r>
      <w:r w:rsidR="008172F4">
        <w:rPr>
          <w:rFonts w:ascii="Times New Roman" w:hAnsi="Times New Roman"/>
          <w:sz w:val="24"/>
          <w:lang w:val="en-US"/>
        </w:rPr>
        <w:t>Krakow</w:t>
      </w:r>
      <w:r w:rsidR="008172F4" w:rsidRPr="007F264D">
        <w:rPr>
          <w:rFonts w:ascii="Times New Roman" w:hAnsi="Times New Roman"/>
          <w:sz w:val="24"/>
          <w:lang w:val="en-US"/>
        </w:rPr>
        <w:t xml:space="preserve"> cyclotron </w:t>
      </w:r>
      <w:r w:rsidR="008172F4">
        <w:rPr>
          <w:rFonts w:ascii="Times New Roman" w:hAnsi="Times New Roman"/>
          <w:sz w:val="24"/>
          <w:lang w:val="en-US"/>
        </w:rPr>
        <w:t xml:space="preserve">we address the gamma decay from </w:t>
      </w:r>
      <w:r w:rsidR="00FA7802">
        <w:rPr>
          <w:rFonts w:ascii="Times New Roman" w:hAnsi="Times New Roman"/>
          <w:sz w:val="24"/>
          <w:lang w:val="en-US"/>
        </w:rPr>
        <w:t xml:space="preserve">excited </w:t>
      </w:r>
      <w:r w:rsidR="00BF0F7D">
        <w:rPr>
          <w:rFonts w:ascii="Times New Roman" w:hAnsi="Times New Roman"/>
          <w:sz w:val="24"/>
          <w:lang w:val="en-US"/>
        </w:rPr>
        <w:t xml:space="preserve">GDR </w:t>
      </w:r>
      <w:r w:rsidR="003669C6">
        <w:rPr>
          <w:rFonts w:ascii="Times New Roman" w:hAnsi="Times New Roman"/>
          <w:sz w:val="24"/>
          <w:lang w:val="en-US"/>
        </w:rPr>
        <w:t xml:space="preserve">and GQR </w:t>
      </w:r>
      <w:r w:rsidR="00FA7802">
        <w:rPr>
          <w:rFonts w:ascii="Times New Roman" w:hAnsi="Times New Roman"/>
          <w:sz w:val="24"/>
          <w:lang w:val="en-US"/>
        </w:rPr>
        <w:t xml:space="preserve">states in </w:t>
      </w:r>
      <w:proofErr w:type="gramStart"/>
      <w:r w:rsidR="00A62CDD" w:rsidRPr="006E69BC">
        <w:rPr>
          <w:rFonts w:ascii="Times New Roman" w:hAnsi="Times New Roman"/>
          <w:sz w:val="24"/>
          <w:highlight w:val="yellow"/>
          <w:vertAlign w:val="superscript"/>
          <w:lang w:val="en-US"/>
        </w:rPr>
        <w:t>208</w:t>
      </w:r>
      <w:r w:rsidR="00A62CDD" w:rsidRPr="006E69BC">
        <w:rPr>
          <w:rFonts w:ascii="Times New Roman" w:hAnsi="Times New Roman"/>
          <w:sz w:val="24"/>
          <w:highlight w:val="yellow"/>
          <w:lang w:val="en-US"/>
        </w:rPr>
        <w:t>Pb</w:t>
      </w:r>
      <w:r w:rsidR="00A62CDD" w:rsidRPr="006E69BC">
        <w:rPr>
          <w:rFonts w:ascii="Times New Roman" w:hAnsi="Times New Roman"/>
          <w:sz w:val="24"/>
          <w:highlight w:val="yellow"/>
          <w:vertAlign w:val="superscript"/>
          <w:lang w:val="en-US"/>
        </w:rPr>
        <w:t xml:space="preserve"> </w:t>
      </w:r>
      <w:r w:rsidR="00FA7802" w:rsidRPr="006E69BC">
        <w:rPr>
          <w:rFonts w:ascii="Times New Roman" w:hAnsi="Times New Roman"/>
          <w:sz w:val="24"/>
          <w:highlight w:val="yellow"/>
          <w:lang w:val="en-US"/>
        </w:rPr>
        <w:t xml:space="preserve"> </w:t>
      </w:r>
      <w:r w:rsidR="003669C6" w:rsidRPr="006E69BC">
        <w:rPr>
          <w:rFonts w:ascii="Times New Roman" w:hAnsi="Times New Roman"/>
          <w:sz w:val="24"/>
          <w:highlight w:val="yellow"/>
          <w:lang w:val="en-US"/>
        </w:rPr>
        <w:t>and</w:t>
      </w:r>
      <w:proofErr w:type="gramEnd"/>
      <w:r w:rsidR="00A62CDD" w:rsidRPr="006E69BC">
        <w:rPr>
          <w:rFonts w:ascii="Times New Roman" w:hAnsi="Times New Roman"/>
          <w:sz w:val="24"/>
          <w:highlight w:val="yellow"/>
          <w:lang w:val="en-US"/>
        </w:rPr>
        <w:t xml:space="preserve"> </w:t>
      </w:r>
      <w:r w:rsidR="00A62CDD" w:rsidRPr="006E69BC">
        <w:rPr>
          <w:rFonts w:ascii="Times New Roman" w:hAnsi="Times New Roman"/>
          <w:sz w:val="24"/>
          <w:highlight w:val="yellow"/>
          <w:vertAlign w:val="superscript"/>
          <w:lang w:val="en-US"/>
        </w:rPr>
        <w:t>90</w:t>
      </w:r>
      <w:r w:rsidR="00A62CDD" w:rsidRPr="006E69BC">
        <w:rPr>
          <w:rFonts w:ascii="Times New Roman" w:hAnsi="Times New Roman"/>
          <w:sz w:val="24"/>
          <w:highlight w:val="yellow"/>
          <w:lang w:val="en-US"/>
        </w:rPr>
        <w:t>Zr</w:t>
      </w:r>
      <w:r w:rsidR="008172F4" w:rsidRPr="006E69BC">
        <w:rPr>
          <w:rFonts w:ascii="Times New Roman" w:hAnsi="Times New Roman"/>
          <w:sz w:val="24"/>
          <w:highlight w:val="yellow"/>
          <w:lang w:val="en-US"/>
        </w:rPr>
        <w:t>.</w:t>
      </w:r>
    </w:p>
    <w:p w14:paraId="61CE4067" w14:textId="77777777" w:rsidR="00EE56F1" w:rsidRDefault="006078E0" w:rsidP="00A9447D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>The decay of giant resonances in nuclei is a prim</w:t>
      </w:r>
      <w:r w:rsidR="00A9447D">
        <w:rPr>
          <w:rFonts w:ascii="Times New Roman" w:hAnsi="Times New Roman"/>
          <w:sz w:val="24"/>
          <w:lang w:val="en-US"/>
        </w:rPr>
        <w:t>e example of how a well ordered</w:t>
      </w:r>
      <w:r>
        <w:rPr>
          <w:rFonts w:ascii="Times New Roman" w:hAnsi="Times New Roman"/>
          <w:sz w:val="24"/>
          <w:lang w:val="en-US"/>
        </w:rPr>
        <w:t xml:space="preserve"> collective excitation dissolves into disorder</w:t>
      </w:r>
      <w:r w:rsidR="00A9447D">
        <w:rPr>
          <w:rFonts w:ascii="Times New Roman" w:hAnsi="Times New Roman"/>
          <w:sz w:val="24"/>
          <w:lang w:val="en-US"/>
        </w:rPr>
        <w:t>ed</w:t>
      </w:r>
      <w:r>
        <w:rPr>
          <w:rFonts w:ascii="Times New Roman" w:hAnsi="Times New Roman"/>
          <w:sz w:val="24"/>
          <w:lang w:val="en-US"/>
        </w:rPr>
        <w:t xml:space="preserve"> motion.  </w:t>
      </w:r>
      <w:r w:rsidR="00DD50CA">
        <w:rPr>
          <w:rFonts w:ascii="Times New Roman" w:hAnsi="Times New Roman"/>
          <w:sz w:val="24"/>
          <w:lang w:val="en-US"/>
        </w:rPr>
        <w:t xml:space="preserve">For giant resonances, </w:t>
      </w:r>
      <w:r w:rsidR="005114A3">
        <w:rPr>
          <w:rFonts w:ascii="Times New Roman" w:hAnsi="Times New Roman"/>
          <w:sz w:val="24"/>
          <w:lang w:val="en-US"/>
        </w:rPr>
        <w:t xml:space="preserve">being </w:t>
      </w:r>
      <w:r w:rsidR="005114A3" w:rsidRPr="00B72024">
        <w:rPr>
          <w:rFonts w:ascii="Times New Roman" w:hAnsi="Times New Roman"/>
          <w:sz w:val="24"/>
          <w:lang w:val="en-US"/>
        </w:rPr>
        <w:t xml:space="preserve">as a first approximation described by coherent superposition of p-h configurations, </w:t>
      </w:r>
      <w:r w:rsidR="00DD50CA">
        <w:rPr>
          <w:rFonts w:ascii="Times New Roman" w:hAnsi="Times New Roman"/>
          <w:sz w:val="24"/>
          <w:lang w:val="en-US"/>
        </w:rPr>
        <w:t xml:space="preserve">the </w:t>
      </w:r>
      <w:r w:rsidR="005114A3" w:rsidRPr="00B72024">
        <w:rPr>
          <w:rFonts w:ascii="Times New Roman" w:hAnsi="Times New Roman"/>
          <w:sz w:val="24"/>
          <w:lang w:val="en-US"/>
        </w:rPr>
        <w:t>most probable damping mechanism is their coupling to progressively more complicated sta</w:t>
      </w:r>
      <w:r w:rsidR="005114A3">
        <w:rPr>
          <w:rFonts w:ascii="Times New Roman" w:hAnsi="Times New Roman"/>
          <w:sz w:val="24"/>
          <w:lang w:val="en-US"/>
        </w:rPr>
        <w:t>tes of 2p-2h … np-</w:t>
      </w:r>
      <w:proofErr w:type="spellStart"/>
      <w:r w:rsidR="005114A3">
        <w:rPr>
          <w:rFonts w:ascii="Times New Roman" w:hAnsi="Times New Roman"/>
          <w:sz w:val="24"/>
          <w:lang w:val="en-US"/>
        </w:rPr>
        <w:t>nh</w:t>
      </w:r>
      <w:proofErr w:type="spellEnd"/>
      <w:r w:rsidR="005114A3">
        <w:rPr>
          <w:rFonts w:ascii="Times New Roman" w:hAnsi="Times New Roman"/>
          <w:sz w:val="24"/>
          <w:lang w:val="en-US"/>
        </w:rPr>
        <w:t xml:space="preserve"> character </w:t>
      </w:r>
      <w:r w:rsidR="005114A3" w:rsidRPr="00B72024">
        <w:rPr>
          <w:rFonts w:ascii="Times New Roman" w:hAnsi="Times New Roman"/>
          <w:sz w:val="24"/>
          <w:lang w:val="en-US"/>
        </w:rPr>
        <w:t>up to the eventual compound nucleus state</w:t>
      </w:r>
      <w:r w:rsidR="005114A3">
        <w:rPr>
          <w:rFonts w:ascii="Times New Roman" w:hAnsi="Times New Roman"/>
          <w:sz w:val="24"/>
          <w:lang w:val="en-US"/>
        </w:rPr>
        <w:t xml:space="preserve"> (disorder</w:t>
      </w:r>
      <w:r w:rsidR="00A9447D">
        <w:rPr>
          <w:rFonts w:ascii="Times New Roman" w:hAnsi="Times New Roman"/>
          <w:sz w:val="24"/>
          <w:lang w:val="en-US"/>
        </w:rPr>
        <w:t>ed</w:t>
      </w:r>
      <w:r w:rsidR="005114A3">
        <w:rPr>
          <w:rFonts w:ascii="Times New Roman" w:hAnsi="Times New Roman"/>
          <w:sz w:val="24"/>
          <w:lang w:val="en-US"/>
        </w:rPr>
        <w:t xml:space="preserve"> motion</w:t>
      </w:r>
      <w:r w:rsidR="005114A3" w:rsidRPr="00B72024">
        <w:rPr>
          <w:rFonts w:ascii="Times New Roman" w:hAnsi="Times New Roman"/>
          <w:sz w:val="24"/>
          <w:lang w:val="en-US"/>
        </w:rPr>
        <w:t xml:space="preserve">). </w:t>
      </w:r>
      <w:r w:rsidR="00DD71B4" w:rsidRPr="00B72024">
        <w:rPr>
          <w:rFonts w:ascii="Times New Roman" w:hAnsi="Times New Roman"/>
          <w:sz w:val="24"/>
          <w:lang w:val="en-US"/>
        </w:rPr>
        <w:t>The associated contribution to the total width, the so-called spreading width, is the dominant one. The decay width associated with the emission of one nucleon in the continuum (</w:t>
      </w:r>
      <w:r w:rsidR="00DD71B4" w:rsidRPr="00EE56F1">
        <w:rPr>
          <w:rFonts w:ascii="Times New Roman" w:hAnsi="Times New Roman"/>
          <w:sz w:val="24"/>
          <w:lang w:val="en-US"/>
        </w:rPr>
        <w:t>escape width</w:t>
      </w:r>
      <w:r w:rsidR="00DD71B4" w:rsidRPr="00B72024">
        <w:rPr>
          <w:rFonts w:ascii="Times New Roman" w:hAnsi="Times New Roman"/>
          <w:sz w:val="24"/>
          <w:lang w:val="en-US"/>
        </w:rPr>
        <w:t xml:space="preserve">) is of some relevance in light nuclei but less important in heavy nuclei. The gamma-decay </w:t>
      </w:r>
      <w:r w:rsidR="009F6C96" w:rsidRPr="00B72024">
        <w:rPr>
          <w:rFonts w:ascii="Times New Roman" w:hAnsi="Times New Roman"/>
          <w:sz w:val="24"/>
          <w:lang w:val="en-US"/>
        </w:rPr>
        <w:t>width is</w:t>
      </w:r>
      <w:r w:rsidR="00DD71B4" w:rsidRPr="00B72024">
        <w:rPr>
          <w:rFonts w:ascii="Times New Roman" w:hAnsi="Times New Roman"/>
          <w:sz w:val="24"/>
          <w:lang w:val="en-US"/>
        </w:rPr>
        <w:t xml:space="preserve"> a small fraction (≈ 10</w:t>
      </w:r>
      <w:r w:rsidR="00DD71B4" w:rsidRPr="00B72024">
        <w:rPr>
          <w:rFonts w:ascii="Times New Roman" w:hAnsi="Times New Roman"/>
          <w:sz w:val="24"/>
          <w:vertAlign w:val="superscript"/>
          <w:lang w:val="en-US"/>
        </w:rPr>
        <w:t>−3</w:t>
      </w:r>
      <w:r w:rsidR="00DD71B4" w:rsidRPr="00B72024">
        <w:rPr>
          <w:rFonts w:ascii="Times New Roman" w:hAnsi="Times New Roman"/>
          <w:sz w:val="24"/>
          <w:lang w:val="en-US"/>
        </w:rPr>
        <w:t>) of the total width. Despite this, the study of the gamma-decay decay of GRs has been considered a valuable tool for about 30 years.</w:t>
      </w:r>
    </w:p>
    <w:p w14:paraId="4089A2CF" w14:textId="70806651" w:rsidR="002F3EDF" w:rsidRDefault="00C45BA5" w:rsidP="00A9447D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>Concerning photon decay, this faces the difficulty of small probability and yet it provides significant information, illuminating aspects of the GR different that t</w:t>
      </w:r>
      <w:r w:rsidR="00BF0F7D">
        <w:rPr>
          <w:rFonts w:ascii="Times New Roman" w:hAnsi="Times New Roman"/>
          <w:sz w:val="24"/>
          <w:lang w:val="en-US"/>
        </w:rPr>
        <w:t xml:space="preserve">hose probed by nucleon decays. </w:t>
      </w:r>
      <w:r>
        <w:rPr>
          <w:rFonts w:ascii="Times New Roman" w:hAnsi="Times New Roman"/>
          <w:sz w:val="24"/>
          <w:lang w:val="en-US"/>
        </w:rPr>
        <w:t xml:space="preserve">Ground state photon decay can also yield information of the electromagnetic strength of resonances, and can provide simple, </w:t>
      </w:r>
      <w:r w:rsidR="00777E21">
        <w:rPr>
          <w:rFonts w:ascii="Times New Roman" w:hAnsi="Times New Roman"/>
          <w:sz w:val="24"/>
          <w:lang w:val="en-US"/>
        </w:rPr>
        <w:t>well-defined</w:t>
      </w:r>
      <w:r>
        <w:rPr>
          <w:rFonts w:ascii="Times New Roman" w:hAnsi="Times New Roman"/>
          <w:sz w:val="24"/>
          <w:lang w:val="en-US"/>
        </w:rPr>
        <w:t xml:space="preserve"> conditions under which one can investigat</w:t>
      </w:r>
      <w:r w:rsidR="005F56BF">
        <w:rPr>
          <w:rFonts w:ascii="Times New Roman" w:hAnsi="Times New Roman"/>
          <w:sz w:val="24"/>
          <w:lang w:val="en-US"/>
        </w:rPr>
        <w:t xml:space="preserve">e the multi-step </w:t>
      </w:r>
      <w:r w:rsidR="00E9444C">
        <w:rPr>
          <w:rFonts w:ascii="Times New Roman" w:hAnsi="Times New Roman"/>
          <w:sz w:val="24"/>
          <w:lang w:val="en-US"/>
        </w:rPr>
        <w:t xml:space="preserve">process </w:t>
      </w:r>
      <w:r w:rsidR="005F56BF">
        <w:rPr>
          <w:rFonts w:ascii="Times New Roman" w:hAnsi="Times New Roman"/>
          <w:sz w:val="24"/>
          <w:lang w:val="en-US"/>
        </w:rPr>
        <w:t xml:space="preserve">of </w:t>
      </w:r>
      <w:r w:rsidR="005F56BF">
        <w:rPr>
          <w:rFonts w:ascii="Times New Roman" w:hAnsi="Times New Roman"/>
          <w:sz w:val="24"/>
          <w:lang w:val="en-US"/>
        </w:rPr>
        <w:lastRenderedPageBreak/>
        <w:t xml:space="preserve">nuclear reactions </w:t>
      </w:r>
      <w:r w:rsidR="005E6FCD">
        <w:rPr>
          <w:rFonts w:ascii="Times New Roman" w:hAnsi="Times New Roman"/>
          <w:sz w:val="24"/>
          <w:lang w:val="en-US"/>
        </w:rPr>
        <w:t xml:space="preserve">(leading </w:t>
      </w:r>
      <w:r w:rsidR="008376B0">
        <w:rPr>
          <w:rFonts w:ascii="Times New Roman" w:hAnsi="Times New Roman"/>
          <w:sz w:val="24"/>
          <w:lang w:val="en-US"/>
        </w:rPr>
        <w:t xml:space="preserve">to CN and thus </w:t>
      </w:r>
      <w:r w:rsidR="005E6FCD">
        <w:rPr>
          <w:rFonts w:ascii="Times New Roman" w:hAnsi="Times New Roman"/>
          <w:sz w:val="24"/>
          <w:lang w:val="en-US"/>
        </w:rPr>
        <w:t xml:space="preserve">disordered motion) </w:t>
      </w:r>
      <w:r w:rsidR="005F56BF">
        <w:rPr>
          <w:rFonts w:ascii="Times New Roman" w:hAnsi="Times New Roman"/>
          <w:sz w:val="24"/>
          <w:lang w:val="en-US"/>
        </w:rPr>
        <w:t>in term</w:t>
      </w:r>
      <w:r w:rsidR="008376B0">
        <w:rPr>
          <w:rFonts w:ascii="Times New Roman" w:hAnsi="Times New Roman"/>
          <w:sz w:val="24"/>
          <w:lang w:val="en-US"/>
        </w:rPr>
        <w:t>s</w:t>
      </w:r>
      <w:r w:rsidR="005F56BF">
        <w:rPr>
          <w:rFonts w:ascii="Times New Roman" w:hAnsi="Times New Roman"/>
          <w:sz w:val="24"/>
          <w:lang w:val="en-US"/>
        </w:rPr>
        <w:t xml:space="preserve"> of which </w:t>
      </w:r>
      <w:r w:rsidR="00E9444C">
        <w:rPr>
          <w:rFonts w:ascii="Times New Roman" w:hAnsi="Times New Roman"/>
          <w:sz w:val="24"/>
          <w:lang w:val="en-US"/>
        </w:rPr>
        <w:t xml:space="preserve">the </w:t>
      </w:r>
      <w:r w:rsidR="005F56BF">
        <w:rPr>
          <w:rFonts w:ascii="Times New Roman" w:hAnsi="Times New Roman"/>
          <w:sz w:val="24"/>
          <w:lang w:val="en-US"/>
        </w:rPr>
        <w:t xml:space="preserve">GR decay </w:t>
      </w:r>
      <w:r w:rsidR="005E6FCD">
        <w:rPr>
          <w:rFonts w:ascii="Times New Roman" w:hAnsi="Times New Roman"/>
          <w:sz w:val="24"/>
          <w:lang w:val="en-US"/>
        </w:rPr>
        <w:t>is de</w:t>
      </w:r>
      <w:r w:rsidR="00E9444C">
        <w:rPr>
          <w:rFonts w:ascii="Times New Roman" w:hAnsi="Times New Roman"/>
          <w:sz w:val="24"/>
          <w:lang w:val="en-US"/>
        </w:rPr>
        <w:t>s</w:t>
      </w:r>
      <w:r w:rsidR="005E6FCD">
        <w:rPr>
          <w:rFonts w:ascii="Times New Roman" w:hAnsi="Times New Roman"/>
          <w:sz w:val="24"/>
          <w:lang w:val="en-US"/>
        </w:rPr>
        <w:t>cribed.</w:t>
      </w:r>
      <w:r w:rsidR="002F3EDF">
        <w:rPr>
          <w:rFonts w:ascii="Times New Roman" w:hAnsi="Times New Roman"/>
          <w:sz w:val="24"/>
          <w:lang w:val="en-US"/>
        </w:rPr>
        <w:t xml:space="preserve">  </w:t>
      </w:r>
    </w:p>
    <w:p w14:paraId="7B37AE8C" w14:textId="77777777" w:rsidR="00DD71B4" w:rsidRPr="00B72024" w:rsidRDefault="00EB3248" w:rsidP="00A9447D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 xml:space="preserve">With measurements </w:t>
      </w:r>
      <w:r w:rsidR="006E1092">
        <w:rPr>
          <w:rFonts w:ascii="Times New Roman" w:hAnsi="Times New Roman"/>
          <w:sz w:val="24"/>
          <w:lang w:val="en-US"/>
        </w:rPr>
        <w:t xml:space="preserve">of the gamma decay of giant resonances </w:t>
      </w:r>
      <w:r w:rsidR="008A308F" w:rsidRPr="00B72024">
        <w:rPr>
          <w:rFonts w:ascii="Times New Roman" w:hAnsi="Times New Roman"/>
          <w:sz w:val="24"/>
          <w:lang w:val="en-US"/>
        </w:rPr>
        <w:t xml:space="preserve">we can access </w:t>
      </w:r>
      <w:r>
        <w:rPr>
          <w:rFonts w:ascii="Times New Roman" w:hAnsi="Times New Roman"/>
          <w:sz w:val="24"/>
          <w:lang w:val="en-US"/>
        </w:rPr>
        <w:t xml:space="preserve">to </w:t>
      </w:r>
      <w:r w:rsidR="008A308F" w:rsidRPr="00B72024">
        <w:rPr>
          <w:rFonts w:ascii="Times New Roman" w:hAnsi="Times New Roman"/>
          <w:sz w:val="24"/>
          <w:lang w:val="en-US"/>
        </w:rPr>
        <w:t>more exclusive properties associated with the</w:t>
      </w:r>
      <w:r>
        <w:rPr>
          <w:rFonts w:ascii="Times New Roman" w:hAnsi="Times New Roman"/>
          <w:sz w:val="24"/>
          <w:lang w:val="en-US"/>
        </w:rPr>
        <w:t>ir</w:t>
      </w:r>
      <w:r w:rsidR="008A308F" w:rsidRPr="00B72024">
        <w:rPr>
          <w:rFonts w:ascii="Times New Roman" w:hAnsi="Times New Roman"/>
          <w:sz w:val="24"/>
          <w:lang w:val="en-US"/>
        </w:rPr>
        <w:t xml:space="preserve"> wave function. </w:t>
      </w:r>
      <w:r w:rsidR="008A308F" w:rsidRPr="007F264D">
        <w:rPr>
          <w:rFonts w:ascii="Times New Roman" w:hAnsi="Times New Roman"/>
          <w:sz w:val="24"/>
          <w:lang w:val="en-US"/>
        </w:rPr>
        <w:t xml:space="preserve">Ultimately, we can say that </w:t>
      </w:r>
      <w:r>
        <w:rPr>
          <w:rFonts w:ascii="Times New Roman" w:hAnsi="Times New Roman"/>
          <w:sz w:val="24"/>
          <w:lang w:val="en-US"/>
        </w:rPr>
        <w:t xml:space="preserve">without decay measurements </w:t>
      </w:r>
      <w:r w:rsidR="008A308F" w:rsidRPr="007F264D">
        <w:rPr>
          <w:rFonts w:ascii="Times New Roman" w:hAnsi="Times New Roman"/>
          <w:sz w:val="24"/>
          <w:lang w:val="en-US"/>
        </w:rPr>
        <w:t xml:space="preserve">we miss an unambiguous confirmation of the macroscopic picture of </w:t>
      </w:r>
      <w:r w:rsidR="006E1092">
        <w:rPr>
          <w:rFonts w:ascii="Times New Roman" w:hAnsi="Times New Roman"/>
          <w:sz w:val="24"/>
          <w:lang w:val="en-US"/>
        </w:rPr>
        <w:t>giant resonances.</w:t>
      </w:r>
    </w:p>
    <w:p w14:paraId="2A254F2F" w14:textId="77777777" w:rsidR="002C06F6" w:rsidRPr="00AD1FF3" w:rsidRDefault="002C06F6">
      <w:pPr>
        <w:rPr>
          <w:rFonts w:ascii="Times New Roman" w:hAnsi="Times New Roman"/>
          <w:sz w:val="24"/>
        </w:rPr>
      </w:pPr>
      <w:r w:rsidRPr="00AD1FF3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 wp14:anchorId="57E3E808" wp14:editId="5DC3304C">
            <wp:extent cx="5011307" cy="2438400"/>
            <wp:effectExtent l="0" t="0" r="0" b="0"/>
            <wp:docPr id="12" name="I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25297" cy="2445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B8C26" w14:textId="77777777" w:rsidR="0019721D" w:rsidRPr="00AD1FF3" w:rsidRDefault="00776B81" w:rsidP="00B103C7">
      <w:pPr>
        <w:spacing w:after="0"/>
        <w:contextualSpacing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777E21">
        <w:rPr>
          <w:rFonts w:ascii="Times New Roman" w:hAnsi="Times New Roman" w:cs="Times New Roman"/>
          <w:b/>
          <w:sz w:val="24"/>
          <w:lang w:val="en-US"/>
        </w:rPr>
        <w:t xml:space="preserve">Figure </w:t>
      </w:r>
      <w:r w:rsidR="00DE4639" w:rsidRPr="00777E21">
        <w:rPr>
          <w:rFonts w:ascii="Times New Roman" w:hAnsi="Times New Roman" w:cs="Times New Roman"/>
          <w:b/>
          <w:sz w:val="24"/>
          <w:lang w:val="en-US"/>
        </w:rPr>
        <w:t>1</w:t>
      </w:r>
      <w:r w:rsidR="00B103C7" w:rsidRPr="00777E21">
        <w:rPr>
          <w:rFonts w:ascii="Times New Roman" w:hAnsi="Times New Roman" w:cs="Times New Roman"/>
          <w:sz w:val="24"/>
          <w:lang w:val="en-US"/>
        </w:rPr>
        <w:t xml:space="preserve">. </w:t>
      </w:r>
      <w:r w:rsidR="0019721D" w:rsidRPr="00777E21">
        <w:rPr>
          <w:rFonts w:ascii="Times New Roman" w:hAnsi="Times New Roman" w:cs="Times New Roman"/>
          <w:i/>
          <w:sz w:val="24"/>
          <w:szCs w:val="24"/>
          <w:lang w:val="en-US"/>
        </w:rPr>
        <w:t>P</w:t>
      </w:r>
      <w:r w:rsidR="00B103C7" w:rsidRPr="00777E21">
        <w:rPr>
          <w:rFonts w:ascii="Times New Roman" w:hAnsi="Times New Roman" w:cs="Times New Roman"/>
          <w:i/>
          <w:sz w:val="24"/>
          <w:szCs w:val="24"/>
          <w:lang w:val="en-US"/>
        </w:rPr>
        <w:t xml:space="preserve">redictions of the </w:t>
      </w:r>
      <w:r w:rsidR="0019721D" w:rsidRPr="00777E21">
        <w:rPr>
          <w:rFonts w:ascii="Times New Roman" w:hAnsi="Times New Roman" w:cs="Times New Roman"/>
          <w:i/>
          <w:sz w:val="24"/>
          <w:szCs w:val="24"/>
          <w:lang w:val="en-US"/>
        </w:rPr>
        <w:t>gamma width for the ground state gamma decay from the isoscalar GQR. The figure is from</w:t>
      </w:r>
      <w:r w:rsidR="0019721D" w:rsidRPr="00AD1FF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reference [</w:t>
      </w:r>
      <w:r w:rsidR="00334559">
        <w:rPr>
          <w:rFonts w:ascii="Times New Roman" w:hAnsi="Times New Roman" w:cs="Times New Roman"/>
          <w:i/>
          <w:sz w:val="24"/>
          <w:szCs w:val="24"/>
          <w:lang w:val="en-US"/>
        </w:rPr>
        <w:t>BRE12</w:t>
      </w:r>
      <w:r w:rsidR="0019721D" w:rsidRPr="00AD1FF3">
        <w:rPr>
          <w:rFonts w:ascii="Times New Roman" w:hAnsi="Times New Roman" w:cs="Times New Roman"/>
          <w:i/>
          <w:sz w:val="24"/>
          <w:szCs w:val="24"/>
          <w:lang w:val="en-US"/>
        </w:rPr>
        <w:t xml:space="preserve">]. The shaded area is the experimental result </w:t>
      </w:r>
      <w:r w:rsidR="00470A6E">
        <w:rPr>
          <w:rFonts w:ascii="Times New Roman" w:hAnsi="Times New Roman" w:cs="Times New Roman"/>
          <w:i/>
          <w:sz w:val="24"/>
          <w:szCs w:val="24"/>
          <w:lang w:val="en-US"/>
        </w:rPr>
        <w:t>from [BEENE89]</w:t>
      </w:r>
      <w:r w:rsidR="0019721D" w:rsidRPr="00AD1FF3">
        <w:rPr>
          <w:rFonts w:ascii="Times New Roman" w:hAnsi="Times New Roman" w:cs="Times New Roman"/>
          <w:i/>
          <w:sz w:val="24"/>
          <w:szCs w:val="24"/>
          <w:lang w:val="en-US"/>
        </w:rPr>
        <w:t>. The predictions correspond to different interaction</w:t>
      </w:r>
      <w:r w:rsidR="00470A6E">
        <w:rPr>
          <w:rFonts w:ascii="Times New Roman" w:hAnsi="Times New Roman" w:cs="Times New Roman"/>
          <w:i/>
          <w:sz w:val="24"/>
          <w:szCs w:val="24"/>
          <w:lang w:val="en-US"/>
        </w:rPr>
        <w:t>s as indicated in the figure, all providing similar description of the GQR response function.</w:t>
      </w:r>
    </w:p>
    <w:p w14:paraId="771C71FB" w14:textId="77777777" w:rsidR="002C06F6" w:rsidRPr="007F264D" w:rsidRDefault="002C06F6">
      <w:pPr>
        <w:rPr>
          <w:rFonts w:ascii="Times New Roman" w:hAnsi="Times New Roman"/>
          <w:sz w:val="24"/>
          <w:lang w:val="en-US"/>
        </w:rPr>
      </w:pPr>
    </w:p>
    <w:p w14:paraId="194DA4D8" w14:textId="310799C7" w:rsidR="00DD71B4" w:rsidRDefault="003B6F05" w:rsidP="00777E21">
      <w:pPr>
        <w:jc w:val="both"/>
        <w:rPr>
          <w:sz w:val="24"/>
          <w:szCs w:val="24"/>
          <w:lang w:val="en-US"/>
        </w:rPr>
      </w:pPr>
      <w:r w:rsidRPr="00B72024">
        <w:rPr>
          <w:rFonts w:ascii="Times New Roman" w:hAnsi="Times New Roman"/>
          <w:sz w:val="24"/>
          <w:lang w:val="en-US"/>
        </w:rPr>
        <w:t xml:space="preserve">Recently a completely microscopic model based on </w:t>
      </w:r>
      <w:proofErr w:type="spellStart"/>
      <w:r w:rsidRPr="00B72024">
        <w:rPr>
          <w:rFonts w:ascii="Times New Roman" w:hAnsi="Times New Roman"/>
          <w:sz w:val="24"/>
          <w:lang w:val="en-US"/>
        </w:rPr>
        <w:t>Skyrme</w:t>
      </w:r>
      <w:proofErr w:type="spellEnd"/>
      <w:r w:rsidRPr="00B72024">
        <w:rPr>
          <w:rFonts w:ascii="Times New Roman" w:hAnsi="Times New Roman"/>
          <w:sz w:val="24"/>
          <w:lang w:val="en-US"/>
        </w:rPr>
        <w:t xml:space="preserve"> </w:t>
      </w:r>
      <w:proofErr w:type="spellStart"/>
      <w:r w:rsidRPr="00B72024">
        <w:rPr>
          <w:rFonts w:ascii="Times New Roman" w:hAnsi="Times New Roman"/>
          <w:sz w:val="24"/>
          <w:lang w:val="en-US"/>
        </w:rPr>
        <w:t>functionals</w:t>
      </w:r>
      <w:proofErr w:type="spellEnd"/>
      <w:r w:rsidRPr="00B72024">
        <w:rPr>
          <w:rFonts w:ascii="Times New Roman" w:hAnsi="Times New Roman"/>
          <w:sz w:val="24"/>
          <w:lang w:val="en-US"/>
        </w:rPr>
        <w:t xml:space="preserve"> has </w:t>
      </w:r>
      <w:r w:rsidRPr="004967E4">
        <w:rPr>
          <w:rFonts w:ascii="Times New Roman" w:hAnsi="Times New Roman"/>
          <w:sz w:val="24"/>
          <w:lang w:val="en-US"/>
        </w:rPr>
        <w:t xml:space="preserve">been </w:t>
      </w:r>
      <w:r w:rsidR="00CD51A4" w:rsidRPr="004967E4">
        <w:rPr>
          <w:rFonts w:ascii="Times New Roman" w:hAnsi="Times New Roman"/>
          <w:sz w:val="24"/>
          <w:lang w:val="en-US"/>
        </w:rPr>
        <w:t>developed</w:t>
      </w:r>
      <w:r w:rsidRPr="00B72024">
        <w:rPr>
          <w:rFonts w:ascii="Times New Roman" w:hAnsi="Times New Roman"/>
          <w:sz w:val="24"/>
          <w:lang w:val="en-US"/>
        </w:rPr>
        <w:t xml:space="preserve">. In that framework the decay of the GRs to the ground-state and low-lying excited states is calculated without any ad hoc parameter. The details of the model, and the application to the decay of the ISGQR of </w:t>
      </w:r>
      <w:r w:rsidRPr="00B72024">
        <w:rPr>
          <w:rFonts w:ascii="Times New Roman" w:hAnsi="Times New Roman"/>
          <w:sz w:val="24"/>
          <w:vertAlign w:val="superscript"/>
          <w:lang w:val="en-US"/>
        </w:rPr>
        <w:t>208</w:t>
      </w:r>
      <w:r w:rsidRPr="00B72024">
        <w:rPr>
          <w:rFonts w:ascii="Times New Roman" w:hAnsi="Times New Roman"/>
          <w:sz w:val="24"/>
          <w:lang w:val="en-US"/>
        </w:rPr>
        <w:t xml:space="preserve">Pb to the </w:t>
      </w:r>
      <w:proofErr w:type="spellStart"/>
      <w:r w:rsidRPr="00B72024">
        <w:rPr>
          <w:rFonts w:ascii="Times New Roman" w:hAnsi="Times New Roman"/>
          <w:sz w:val="24"/>
          <w:lang w:val="en-US"/>
        </w:rPr>
        <w:t>g.s</w:t>
      </w:r>
      <w:proofErr w:type="spellEnd"/>
      <w:r w:rsidRPr="00B72024">
        <w:rPr>
          <w:rFonts w:ascii="Times New Roman" w:hAnsi="Times New Roman"/>
          <w:sz w:val="24"/>
          <w:lang w:val="en-US"/>
        </w:rPr>
        <w:t>. and the low-lying 3</w:t>
      </w:r>
      <w:r w:rsidRPr="001F67AF">
        <w:rPr>
          <w:rFonts w:ascii="Times New Roman" w:hAnsi="Times New Roman"/>
          <w:sz w:val="24"/>
          <w:vertAlign w:val="superscript"/>
          <w:lang w:val="en-US"/>
        </w:rPr>
        <w:t>-</w:t>
      </w:r>
      <w:r w:rsidRPr="00B72024">
        <w:rPr>
          <w:rFonts w:ascii="Times New Roman" w:hAnsi="Times New Roman"/>
          <w:sz w:val="24"/>
          <w:lang w:val="en-US"/>
        </w:rPr>
        <w:t xml:space="preserve"> state, </w:t>
      </w:r>
      <w:proofErr w:type="gramStart"/>
      <w:r w:rsidRPr="00B72024">
        <w:rPr>
          <w:rFonts w:ascii="Times New Roman" w:hAnsi="Times New Roman"/>
          <w:sz w:val="24"/>
          <w:lang w:val="en-US"/>
        </w:rPr>
        <w:t>can be found</w:t>
      </w:r>
      <w:proofErr w:type="gramEnd"/>
      <w:r w:rsidRPr="00B72024">
        <w:rPr>
          <w:rFonts w:ascii="Times New Roman" w:hAnsi="Times New Roman"/>
          <w:sz w:val="24"/>
          <w:lang w:val="en-US"/>
        </w:rPr>
        <w:t xml:space="preserve"> in Ref. </w:t>
      </w:r>
      <w:r w:rsidRPr="00052366">
        <w:rPr>
          <w:rFonts w:ascii="Times New Roman" w:hAnsi="Times New Roman"/>
          <w:sz w:val="24"/>
          <w:lang w:val="en-US"/>
        </w:rPr>
        <w:t>[</w:t>
      </w:r>
      <w:r w:rsidR="00334559">
        <w:rPr>
          <w:rFonts w:ascii="Times New Roman" w:hAnsi="Times New Roman"/>
          <w:sz w:val="24"/>
          <w:lang w:val="en-US"/>
        </w:rPr>
        <w:t>BRE12</w:t>
      </w:r>
      <w:r w:rsidRPr="00052366">
        <w:rPr>
          <w:rFonts w:ascii="Times New Roman" w:hAnsi="Times New Roman"/>
          <w:sz w:val="24"/>
          <w:lang w:val="en-US"/>
        </w:rPr>
        <w:t xml:space="preserve">].  </w:t>
      </w:r>
      <w:r w:rsidRPr="00B72024">
        <w:rPr>
          <w:rFonts w:ascii="Times New Roman" w:hAnsi="Times New Roman"/>
          <w:sz w:val="24"/>
          <w:lang w:val="en-US"/>
        </w:rPr>
        <w:t>The results for the ground state g</w:t>
      </w:r>
      <w:r w:rsidR="00EE56F1">
        <w:rPr>
          <w:rFonts w:ascii="Times New Roman" w:hAnsi="Times New Roman"/>
          <w:sz w:val="24"/>
          <w:lang w:val="en-US"/>
        </w:rPr>
        <w:t>amma decay are shown in figure 1</w:t>
      </w:r>
      <w:r w:rsidR="00DE1A41">
        <w:rPr>
          <w:rFonts w:ascii="Times New Roman" w:hAnsi="Times New Roman"/>
          <w:sz w:val="24"/>
          <w:lang w:val="en-US"/>
        </w:rPr>
        <w:t xml:space="preserve">. </w:t>
      </w:r>
      <w:r w:rsidRPr="00B72024">
        <w:rPr>
          <w:rFonts w:ascii="Times New Roman" w:hAnsi="Times New Roman"/>
          <w:sz w:val="24"/>
          <w:lang w:val="en-US"/>
        </w:rPr>
        <w:t xml:space="preserve">It is clear </w:t>
      </w:r>
      <w:r w:rsidR="00EE56F1">
        <w:rPr>
          <w:rFonts w:ascii="Times New Roman" w:hAnsi="Times New Roman"/>
          <w:sz w:val="24"/>
          <w:lang w:val="en-US"/>
        </w:rPr>
        <w:t xml:space="preserve">from this figure </w:t>
      </w:r>
      <w:r w:rsidRPr="00B72024">
        <w:rPr>
          <w:rFonts w:ascii="Times New Roman" w:hAnsi="Times New Roman"/>
          <w:sz w:val="24"/>
          <w:lang w:val="en-US"/>
        </w:rPr>
        <w:t xml:space="preserve">the importance of measurements </w:t>
      </w:r>
      <w:r w:rsidR="00EE56F1">
        <w:rPr>
          <w:rFonts w:ascii="Times New Roman" w:hAnsi="Times New Roman"/>
          <w:sz w:val="24"/>
          <w:lang w:val="en-US"/>
        </w:rPr>
        <w:t xml:space="preserve">of gamma-decay </w:t>
      </w:r>
      <w:r w:rsidRPr="00B72024">
        <w:rPr>
          <w:rFonts w:ascii="Times New Roman" w:hAnsi="Times New Roman"/>
          <w:sz w:val="24"/>
          <w:lang w:val="en-US"/>
        </w:rPr>
        <w:t xml:space="preserve">because they are sensitive to the interaction. </w:t>
      </w:r>
      <w:r w:rsidR="00DD50CA">
        <w:rPr>
          <w:rFonts w:ascii="Times New Roman" w:hAnsi="Times New Roman"/>
          <w:sz w:val="24"/>
          <w:lang w:val="en-US"/>
        </w:rPr>
        <w:t>Up to now, b</w:t>
      </w:r>
      <w:r w:rsidR="00DD71B4">
        <w:rPr>
          <w:rFonts w:ascii="Times New Roman" w:hAnsi="Times New Roman"/>
          <w:sz w:val="24"/>
          <w:lang w:val="en-US"/>
        </w:rPr>
        <w:t xml:space="preserve">ecause of the small yield, the gamma decay has been measured only in </w:t>
      </w:r>
      <w:proofErr w:type="gramStart"/>
      <w:r w:rsidR="00DD71B4" w:rsidRPr="005114A3">
        <w:rPr>
          <w:rFonts w:ascii="Times New Roman" w:hAnsi="Times New Roman"/>
          <w:sz w:val="24"/>
          <w:vertAlign w:val="superscript"/>
          <w:lang w:val="en-US"/>
        </w:rPr>
        <w:t>208</w:t>
      </w:r>
      <w:r w:rsidR="00DD71B4">
        <w:rPr>
          <w:rFonts w:ascii="Times New Roman" w:hAnsi="Times New Roman"/>
          <w:sz w:val="24"/>
          <w:lang w:val="en-US"/>
        </w:rPr>
        <w:t>Pb  for</w:t>
      </w:r>
      <w:proofErr w:type="gramEnd"/>
      <w:r w:rsidR="00DD71B4">
        <w:rPr>
          <w:rFonts w:ascii="Times New Roman" w:hAnsi="Times New Roman"/>
          <w:sz w:val="24"/>
          <w:lang w:val="en-US"/>
        </w:rPr>
        <w:t xml:space="preserve"> the IVGDR and ISGQR</w:t>
      </w:r>
      <w:r w:rsidR="00DD50CA">
        <w:rPr>
          <w:rFonts w:ascii="Times New Roman" w:hAnsi="Times New Roman"/>
          <w:sz w:val="24"/>
          <w:lang w:val="en-US"/>
        </w:rPr>
        <w:t xml:space="preserve"> </w:t>
      </w:r>
      <w:r w:rsidR="00BC2AF7" w:rsidRPr="00D86953">
        <w:rPr>
          <w:sz w:val="24"/>
          <w:szCs w:val="24"/>
          <w:lang w:val="en-US"/>
        </w:rPr>
        <w:t>[</w:t>
      </w:r>
      <w:r w:rsidR="00BC2AF7">
        <w:rPr>
          <w:sz w:val="24"/>
          <w:szCs w:val="24"/>
          <w:lang w:val="en-US"/>
        </w:rPr>
        <w:t>BEENE89</w:t>
      </w:r>
      <w:r w:rsidR="00BC2AF7" w:rsidRPr="00D86953">
        <w:rPr>
          <w:sz w:val="24"/>
          <w:szCs w:val="24"/>
          <w:lang w:val="en-US"/>
        </w:rPr>
        <w:t>]</w:t>
      </w:r>
      <w:r w:rsidR="00BC2AF7">
        <w:rPr>
          <w:sz w:val="24"/>
          <w:szCs w:val="24"/>
          <w:lang w:val="en-US"/>
        </w:rPr>
        <w:t>.</w:t>
      </w:r>
    </w:p>
    <w:p w14:paraId="7290D3F5" w14:textId="392060E8" w:rsidR="006B1470" w:rsidRDefault="006B1470" w:rsidP="00777E21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 xml:space="preserve">Figure 2 shows on the left side the angular distribution (from </w:t>
      </w:r>
      <w:r>
        <w:rPr>
          <w:i/>
          <w:iCs/>
          <w:sz w:val="23"/>
          <w:szCs w:val="23"/>
          <w:lang w:val="en-US"/>
        </w:rPr>
        <w:t>[BERT86]</w:t>
      </w:r>
      <w:r>
        <w:rPr>
          <w:rFonts w:ascii="Times New Roman" w:hAnsi="Times New Roman"/>
          <w:sz w:val="24"/>
          <w:lang w:val="en-US"/>
        </w:rPr>
        <w:t xml:space="preserve">) for the excitation of the GQR (100% EWSR) in </w:t>
      </w:r>
      <w:r w:rsidRPr="000C7B76">
        <w:rPr>
          <w:rFonts w:ascii="Times New Roman" w:hAnsi="Times New Roman"/>
          <w:sz w:val="24"/>
          <w:vertAlign w:val="superscript"/>
          <w:lang w:val="en-US"/>
        </w:rPr>
        <w:t>208</w:t>
      </w:r>
      <w:r>
        <w:rPr>
          <w:rFonts w:ascii="Times New Roman" w:hAnsi="Times New Roman"/>
          <w:sz w:val="24"/>
          <w:lang w:val="en-US"/>
        </w:rPr>
        <w:t xml:space="preserve">Pb calculated at beam energy of 200 MeV. The excitation spectra </w:t>
      </w:r>
      <w:r w:rsidRPr="000C7B76">
        <w:rPr>
          <w:rFonts w:ascii="Times New Roman" w:hAnsi="Times New Roman" w:cs="Times New Roman"/>
          <w:sz w:val="24"/>
          <w:szCs w:val="24"/>
          <w:lang w:val="en-US"/>
        </w:rPr>
        <w:t xml:space="preserve">for </w:t>
      </w:r>
      <w:r w:rsidRPr="000C7B76">
        <w:rPr>
          <w:iCs/>
          <w:sz w:val="24"/>
          <w:szCs w:val="24"/>
          <w:vertAlign w:val="superscript"/>
          <w:lang w:val="en-US"/>
        </w:rPr>
        <w:t>58</w:t>
      </w:r>
      <w:r w:rsidRPr="000C7B76">
        <w:rPr>
          <w:iCs/>
          <w:sz w:val="23"/>
          <w:szCs w:val="23"/>
          <w:lang w:val="en-US"/>
        </w:rPr>
        <w:t xml:space="preserve">Ni, </w:t>
      </w:r>
      <w:r w:rsidRPr="000C7B76">
        <w:rPr>
          <w:iCs/>
          <w:sz w:val="24"/>
          <w:szCs w:val="24"/>
          <w:vertAlign w:val="superscript"/>
          <w:lang w:val="en-US"/>
        </w:rPr>
        <w:t>90</w:t>
      </w:r>
      <w:r w:rsidRPr="000C7B76">
        <w:rPr>
          <w:iCs/>
          <w:sz w:val="23"/>
          <w:szCs w:val="23"/>
          <w:lang w:val="en-US"/>
        </w:rPr>
        <w:t>Zr</w:t>
      </w:r>
      <w:r w:rsidRPr="000C7B76">
        <w:rPr>
          <w:iCs/>
          <w:sz w:val="24"/>
          <w:szCs w:val="24"/>
          <w:lang w:val="en-US"/>
        </w:rPr>
        <w:t xml:space="preserve">, </w:t>
      </w:r>
      <w:r w:rsidRPr="000C7B76">
        <w:rPr>
          <w:iCs/>
          <w:sz w:val="24"/>
          <w:szCs w:val="24"/>
          <w:vertAlign w:val="superscript"/>
          <w:lang w:val="en-US"/>
        </w:rPr>
        <w:t>120</w:t>
      </w:r>
      <w:r w:rsidRPr="000C7B76">
        <w:rPr>
          <w:iCs/>
          <w:sz w:val="24"/>
          <w:szCs w:val="24"/>
          <w:lang w:val="en-US"/>
        </w:rPr>
        <w:t xml:space="preserve">Sn and </w:t>
      </w:r>
      <w:r w:rsidRPr="000C7B76">
        <w:rPr>
          <w:iCs/>
          <w:sz w:val="24"/>
          <w:szCs w:val="24"/>
          <w:vertAlign w:val="superscript"/>
          <w:lang w:val="en-US"/>
        </w:rPr>
        <w:t>208</w:t>
      </w:r>
      <w:r w:rsidRPr="000C7B76">
        <w:rPr>
          <w:iCs/>
          <w:sz w:val="24"/>
          <w:szCs w:val="24"/>
          <w:lang w:val="en-US"/>
        </w:rPr>
        <w:t>Pb</w:t>
      </w:r>
      <w:r>
        <w:rPr>
          <w:i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lang w:val="en-US"/>
        </w:rPr>
        <w:t xml:space="preserve">in the region of the GQR measured with the </w:t>
      </w:r>
      <w:r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,p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’</w:t>
      </w:r>
      <w:proofErr w:type="gramEnd"/>
      <w:r w:rsidRPr="00AD1FF3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reaction at 8-10 degrees and beam energy of 200 MeV </w:t>
      </w:r>
      <w:r>
        <w:rPr>
          <w:iCs/>
          <w:sz w:val="24"/>
          <w:szCs w:val="24"/>
          <w:lang w:val="en-US"/>
        </w:rPr>
        <w:t>are shown on the right part of figure 2</w:t>
      </w:r>
      <w:r>
        <w:rPr>
          <w:rFonts w:ascii="Times New Roman" w:hAnsi="Times New Roman"/>
          <w:sz w:val="24"/>
          <w:lang w:val="en-US"/>
        </w:rPr>
        <w:t xml:space="preserve"> (from </w:t>
      </w:r>
      <w:r w:rsidRPr="00D0722F">
        <w:rPr>
          <w:sz w:val="23"/>
          <w:szCs w:val="23"/>
          <w:lang w:val="en-US"/>
        </w:rPr>
        <w:t>[SHEV04]</w:t>
      </w:r>
      <w:r>
        <w:rPr>
          <w:sz w:val="23"/>
          <w:szCs w:val="23"/>
          <w:lang w:val="en-US"/>
        </w:rPr>
        <w:t>)</w:t>
      </w:r>
      <w:r>
        <w:rPr>
          <w:rFonts w:ascii="Times New Roman" w:hAnsi="Times New Roman"/>
          <w:sz w:val="24"/>
          <w:lang w:val="en-US"/>
        </w:rPr>
        <w:t>.</w:t>
      </w:r>
    </w:p>
    <w:p w14:paraId="52B9B348" w14:textId="4306A87C" w:rsidR="001F6B74" w:rsidRDefault="00EB5037" w:rsidP="00777E21">
      <w:pPr>
        <w:jc w:val="both"/>
        <w:rPr>
          <w:rFonts w:ascii="Times New Roman" w:hAnsi="Times New Roman"/>
          <w:sz w:val="24"/>
          <w:lang w:val="en-US"/>
        </w:rPr>
      </w:pPr>
      <w:r w:rsidRPr="00EB5037">
        <w:rPr>
          <w:rFonts w:ascii="Times New Roman" w:hAnsi="Times New Roman"/>
          <w:noProof/>
          <w:sz w:val="24"/>
          <w:lang w:eastAsia="it-IT"/>
        </w:rPr>
        <w:lastRenderedPageBreak/>
        <w:drawing>
          <wp:inline distT="0" distB="0" distL="0" distR="0" wp14:anchorId="651928F5" wp14:editId="7F78136E">
            <wp:extent cx="2409825" cy="2153846"/>
            <wp:effectExtent l="0" t="0" r="0" b="0"/>
            <wp:docPr id="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37119" cy="217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 wp14:anchorId="24E4F07A" wp14:editId="7DEA3875">
            <wp:extent cx="3387917" cy="2209800"/>
            <wp:effectExtent l="0" t="0" r="317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9950" t="34886" r="24289" b="23647"/>
                    <a:stretch/>
                  </pic:blipFill>
                  <pic:spPr bwMode="auto">
                    <a:xfrm>
                      <a:off x="0" y="0"/>
                      <a:ext cx="3409591" cy="2223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4F4307" w14:textId="77777777" w:rsidR="00160BA6" w:rsidRPr="00BC7B04" w:rsidRDefault="00160BA6" w:rsidP="00160BA6">
      <w:pPr>
        <w:jc w:val="both"/>
        <w:rPr>
          <w:sz w:val="23"/>
          <w:szCs w:val="23"/>
          <w:lang w:val="en-US"/>
        </w:rPr>
      </w:pPr>
      <w:r w:rsidRPr="00CC195A">
        <w:rPr>
          <w:b/>
          <w:bCs/>
          <w:i/>
          <w:iCs/>
          <w:sz w:val="23"/>
          <w:szCs w:val="23"/>
          <w:lang w:val="en-US"/>
        </w:rPr>
        <w:t xml:space="preserve">Figure </w:t>
      </w:r>
      <w:r>
        <w:rPr>
          <w:b/>
          <w:bCs/>
          <w:i/>
          <w:iCs/>
          <w:sz w:val="23"/>
          <w:szCs w:val="23"/>
          <w:lang w:val="en-US"/>
        </w:rPr>
        <w:t>2</w:t>
      </w:r>
      <w:r w:rsidRPr="00CC195A">
        <w:rPr>
          <w:b/>
          <w:bCs/>
          <w:i/>
          <w:iCs/>
          <w:sz w:val="23"/>
          <w:szCs w:val="23"/>
          <w:lang w:val="en-US"/>
        </w:rPr>
        <w:t xml:space="preserve">. </w:t>
      </w:r>
      <w:r w:rsidRPr="00356E55">
        <w:rPr>
          <w:b/>
          <w:i/>
          <w:iCs/>
          <w:sz w:val="23"/>
          <w:szCs w:val="23"/>
          <w:lang w:val="en-US"/>
        </w:rPr>
        <w:t>Left panel</w:t>
      </w:r>
      <w:r>
        <w:rPr>
          <w:i/>
          <w:iCs/>
          <w:sz w:val="23"/>
          <w:szCs w:val="23"/>
          <w:lang w:val="en-US"/>
        </w:rPr>
        <w:t>:</w:t>
      </w:r>
      <w:r w:rsidRPr="00CC195A">
        <w:rPr>
          <w:i/>
          <w:iCs/>
          <w:sz w:val="23"/>
          <w:szCs w:val="23"/>
          <w:lang w:val="en-US"/>
        </w:rPr>
        <w:t xml:space="preserve"> </w:t>
      </w:r>
      <w:r w:rsidRPr="00EB5037">
        <w:rPr>
          <w:i/>
          <w:iCs/>
          <w:sz w:val="23"/>
          <w:szCs w:val="23"/>
          <w:lang w:val="en-US"/>
        </w:rPr>
        <w:t>Calculated angular distributions for pr</w:t>
      </w:r>
      <w:r>
        <w:rPr>
          <w:i/>
          <w:iCs/>
          <w:sz w:val="23"/>
          <w:szCs w:val="23"/>
          <w:lang w:val="en-US"/>
        </w:rPr>
        <w:t xml:space="preserve">oton inelastic scattering at </w:t>
      </w:r>
      <w:r w:rsidRPr="00EB5037">
        <w:rPr>
          <w:i/>
          <w:iCs/>
          <w:sz w:val="23"/>
          <w:szCs w:val="23"/>
          <w:lang w:val="en-US"/>
        </w:rPr>
        <w:t xml:space="preserve">200-MeV </w:t>
      </w:r>
      <w:r>
        <w:rPr>
          <w:i/>
          <w:iCs/>
          <w:sz w:val="23"/>
          <w:szCs w:val="23"/>
          <w:lang w:val="en-US"/>
        </w:rPr>
        <w:t>from</w:t>
      </w:r>
      <w:r w:rsidRPr="00356E55">
        <w:rPr>
          <w:i/>
          <w:iCs/>
          <w:sz w:val="23"/>
          <w:szCs w:val="23"/>
          <w:lang w:val="en-US"/>
        </w:rPr>
        <w:t xml:space="preserve"> </w:t>
      </w:r>
      <w:r>
        <w:rPr>
          <w:i/>
          <w:iCs/>
          <w:sz w:val="23"/>
          <w:szCs w:val="23"/>
          <w:lang w:val="en-US"/>
        </w:rPr>
        <w:t>the</w:t>
      </w:r>
      <w:r w:rsidRPr="00EB5037">
        <w:rPr>
          <w:i/>
          <w:iCs/>
          <w:sz w:val="23"/>
          <w:szCs w:val="23"/>
          <w:lang w:val="en-US"/>
        </w:rPr>
        <w:t xml:space="preserve"> </w:t>
      </w:r>
      <w:r w:rsidRPr="004A5B95">
        <w:rPr>
          <w:i/>
          <w:iCs/>
          <w:sz w:val="23"/>
          <w:szCs w:val="23"/>
          <w:vertAlign w:val="superscript"/>
          <w:lang w:val="en-US"/>
        </w:rPr>
        <w:t>208</w:t>
      </w:r>
      <w:r w:rsidRPr="00EB5037">
        <w:rPr>
          <w:i/>
          <w:iCs/>
          <w:sz w:val="23"/>
          <w:szCs w:val="23"/>
          <w:lang w:val="en-US"/>
        </w:rPr>
        <w:t>Pb</w:t>
      </w:r>
      <w:r>
        <w:rPr>
          <w:i/>
          <w:iCs/>
          <w:sz w:val="23"/>
          <w:szCs w:val="23"/>
          <w:lang w:val="en-US"/>
        </w:rPr>
        <w:t xml:space="preserve"> nucleus and corresponding to the excitation of the GQR</w:t>
      </w:r>
      <w:r w:rsidRPr="00EB5037">
        <w:rPr>
          <w:i/>
          <w:iCs/>
          <w:sz w:val="23"/>
          <w:szCs w:val="23"/>
          <w:lang w:val="en-US"/>
        </w:rPr>
        <w:t xml:space="preserve"> </w:t>
      </w:r>
      <w:r>
        <w:rPr>
          <w:i/>
          <w:iCs/>
          <w:sz w:val="23"/>
          <w:szCs w:val="23"/>
          <w:lang w:val="en-US"/>
        </w:rPr>
        <w:t>state</w:t>
      </w:r>
      <w:r w:rsidRPr="00EB5037">
        <w:rPr>
          <w:i/>
          <w:iCs/>
          <w:sz w:val="23"/>
          <w:szCs w:val="23"/>
          <w:lang w:val="en-US"/>
        </w:rPr>
        <w:t xml:space="preserve"> at 10.9 MeV </w:t>
      </w:r>
      <w:r>
        <w:rPr>
          <w:i/>
          <w:iCs/>
          <w:sz w:val="23"/>
          <w:szCs w:val="23"/>
          <w:lang w:val="en-US"/>
        </w:rPr>
        <w:t>[BERT86]</w:t>
      </w:r>
      <w:r w:rsidRPr="00EB5037">
        <w:rPr>
          <w:i/>
          <w:iCs/>
          <w:sz w:val="23"/>
          <w:szCs w:val="23"/>
          <w:lang w:val="en-US"/>
        </w:rPr>
        <w:t xml:space="preserve">. The calculations are </w:t>
      </w:r>
      <w:r>
        <w:rPr>
          <w:i/>
          <w:iCs/>
          <w:sz w:val="23"/>
          <w:szCs w:val="23"/>
          <w:lang w:val="en-US"/>
        </w:rPr>
        <w:t xml:space="preserve">for </w:t>
      </w:r>
      <w:r w:rsidRPr="00EB5037">
        <w:rPr>
          <w:i/>
          <w:iCs/>
          <w:sz w:val="23"/>
          <w:szCs w:val="23"/>
          <w:lang w:val="en-US"/>
        </w:rPr>
        <w:t xml:space="preserve">100% </w:t>
      </w:r>
      <w:r>
        <w:rPr>
          <w:i/>
          <w:iCs/>
          <w:sz w:val="23"/>
          <w:szCs w:val="23"/>
          <w:lang w:val="en-US"/>
        </w:rPr>
        <w:t>of the energy weighted sum rule strength of the GQR. The cross section has a maximum at 7.5 degrees</w:t>
      </w:r>
      <w:r w:rsidRPr="00EB5037">
        <w:rPr>
          <w:i/>
          <w:iCs/>
          <w:sz w:val="23"/>
          <w:szCs w:val="23"/>
          <w:lang w:val="en-US"/>
        </w:rPr>
        <w:t>.</w:t>
      </w:r>
      <w:r>
        <w:rPr>
          <w:i/>
          <w:iCs/>
          <w:sz w:val="23"/>
          <w:szCs w:val="23"/>
          <w:lang w:val="en-US"/>
        </w:rPr>
        <w:t xml:space="preserve"> </w:t>
      </w:r>
      <w:r w:rsidRPr="00EE25E3">
        <w:rPr>
          <w:b/>
          <w:i/>
          <w:iCs/>
          <w:sz w:val="23"/>
          <w:szCs w:val="23"/>
          <w:lang w:val="en-US"/>
        </w:rPr>
        <w:t>Right panels</w:t>
      </w:r>
      <w:r>
        <w:rPr>
          <w:i/>
          <w:iCs/>
          <w:sz w:val="23"/>
          <w:szCs w:val="23"/>
          <w:lang w:val="en-US"/>
        </w:rPr>
        <w:t>:</w:t>
      </w:r>
      <w:r w:rsidRPr="00CC195A">
        <w:rPr>
          <w:i/>
          <w:iCs/>
          <w:sz w:val="23"/>
          <w:szCs w:val="23"/>
          <w:lang w:val="en-US"/>
        </w:rPr>
        <w:t xml:space="preserve"> </w:t>
      </w:r>
      <w:r>
        <w:rPr>
          <w:i/>
          <w:iCs/>
          <w:sz w:val="23"/>
          <w:szCs w:val="23"/>
          <w:lang w:val="en-US"/>
        </w:rPr>
        <w:t xml:space="preserve">energy </w:t>
      </w:r>
      <w:r w:rsidRPr="00CC195A">
        <w:rPr>
          <w:i/>
          <w:iCs/>
          <w:sz w:val="23"/>
          <w:szCs w:val="23"/>
          <w:lang w:val="en-US"/>
        </w:rPr>
        <w:t xml:space="preserve">spectra </w:t>
      </w:r>
      <w:r>
        <w:rPr>
          <w:i/>
          <w:iCs/>
          <w:sz w:val="23"/>
          <w:szCs w:val="23"/>
          <w:lang w:val="en-US"/>
        </w:rPr>
        <w:t xml:space="preserve">for </w:t>
      </w:r>
      <w:r w:rsidRPr="00CC195A">
        <w:rPr>
          <w:i/>
          <w:iCs/>
          <w:sz w:val="23"/>
          <w:szCs w:val="23"/>
          <w:lang w:val="en-US"/>
        </w:rPr>
        <w:t>the (p,</w:t>
      </w:r>
      <w:r>
        <w:rPr>
          <w:i/>
          <w:iCs/>
          <w:sz w:val="23"/>
          <w:szCs w:val="23"/>
          <w:lang w:val="en-US"/>
        </w:rPr>
        <w:t xml:space="preserve"> </w:t>
      </w:r>
      <w:r w:rsidRPr="00CC195A">
        <w:rPr>
          <w:i/>
          <w:iCs/>
          <w:sz w:val="23"/>
          <w:szCs w:val="23"/>
          <w:lang w:val="en-US"/>
        </w:rPr>
        <w:t xml:space="preserve">p’) reaction at E = </w:t>
      </w:r>
      <w:proofErr w:type="gramStart"/>
      <w:r w:rsidRPr="00CC195A">
        <w:rPr>
          <w:i/>
          <w:iCs/>
          <w:sz w:val="23"/>
          <w:szCs w:val="23"/>
          <w:lang w:val="en-US"/>
        </w:rPr>
        <w:t xml:space="preserve">200 </w:t>
      </w:r>
      <w:r>
        <w:rPr>
          <w:sz w:val="23"/>
          <w:szCs w:val="23"/>
          <w:lang w:val="en-US"/>
        </w:rPr>
        <w:t xml:space="preserve"> </w:t>
      </w:r>
      <w:r w:rsidRPr="00CC195A">
        <w:rPr>
          <w:i/>
          <w:iCs/>
          <w:sz w:val="23"/>
          <w:szCs w:val="23"/>
          <w:lang w:val="en-US"/>
        </w:rPr>
        <w:t>MeV</w:t>
      </w:r>
      <w:proofErr w:type="gramEnd"/>
      <w:r w:rsidRPr="00CC195A">
        <w:rPr>
          <w:i/>
          <w:iCs/>
          <w:sz w:val="23"/>
          <w:szCs w:val="23"/>
          <w:lang w:val="en-US"/>
        </w:rPr>
        <w:t xml:space="preserve"> on</w:t>
      </w:r>
      <w:r>
        <w:rPr>
          <w:i/>
          <w:iCs/>
          <w:sz w:val="23"/>
          <w:szCs w:val="23"/>
          <w:lang w:val="en-US"/>
        </w:rPr>
        <w:t xml:space="preserve"> the </w:t>
      </w:r>
      <w:r w:rsidRPr="00CC195A">
        <w:rPr>
          <w:i/>
          <w:iCs/>
          <w:sz w:val="23"/>
          <w:szCs w:val="23"/>
          <w:lang w:val="en-US"/>
        </w:rPr>
        <w:t xml:space="preserve"> </w:t>
      </w:r>
      <w:r w:rsidRPr="003E1AB3">
        <w:rPr>
          <w:i/>
          <w:iCs/>
          <w:sz w:val="24"/>
          <w:szCs w:val="24"/>
          <w:vertAlign w:val="superscript"/>
          <w:lang w:val="en-US"/>
        </w:rPr>
        <w:t>58</w:t>
      </w:r>
      <w:r w:rsidRPr="00CC195A">
        <w:rPr>
          <w:i/>
          <w:iCs/>
          <w:sz w:val="23"/>
          <w:szCs w:val="23"/>
          <w:lang w:val="en-US"/>
        </w:rPr>
        <w:t xml:space="preserve">Ni, </w:t>
      </w:r>
      <w:r w:rsidRPr="003E1AB3">
        <w:rPr>
          <w:i/>
          <w:iCs/>
          <w:sz w:val="24"/>
          <w:szCs w:val="24"/>
          <w:vertAlign w:val="superscript"/>
          <w:lang w:val="en-US"/>
        </w:rPr>
        <w:t>90</w:t>
      </w:r>
      <w:r w:rsidRPr="00CC195A">
        <w:rPr>
          <w:i/>
          <w:iCs/>
          <w:sz w:val="23"/>
          <w:szCs w:val="23"/>
          <w:lang w:val="en-US"/>
        </w:rPr>
        <w:t>Zr</w:t>
      </w:r>
      <w:r w:rsidRPr="003E1AB3">
        <w:rPr>
          <w:i/>
          <w:iCs/>
          <w:sz w:val="24"/>
          <w:szCs w:val="24"/>
          <w:lang w:val="en-US"/>
        </w:rPr>
        <w:t xml:space="preserve">, </w:t>
      </w:r>
      <w:r w:rsidRPr="003E1AB3">
        <w:rPr>
          <w:i/>
          <w:iCs/>
          <w:sz w:val="24"/>
          <w:szCs w:val="24"/>
          <w:vertAlign w:val="superscript"/>
          <w:lang w:val="en-US"/>
        </w:rPr>
        <w:t>120</w:t>
      </w:r>
      <w:r w:rsidRPr="003E1AB3">
        <w:rPr>
          <w:i/>
          <w:iCs/>
          <w:sz w:val="24"/>
          <w:szCs w:val="24"/>
          <w:lang w:val="en-US"/>
        </w:rPr>
        <w:t xml:space="preserve">Sn and </w:t>
      </w:r>
      <w:r w:rsidRPr="003E1AB3">
        <w:rPr>
          <w:i/>
          <w:iCs/>
          <w:sz w:val="24"/>
          <w:szCs w:val="24"/>
          <w:vertAlign w:val="superscript"/>
          <w:lang w:val="en-US"/>
        </w:rPr>
        <w:t>208</w:t>
      </w:r>
      <w:r w:rsidRPr="003E1AB3">
        <w:rPr>
          <w:i/>
          <w:iCs/>
          <w:sz w:val="24"/>
          <w:szCs w:val="24"/>
          <w:lang w:val="en-US"/>
        </w:rPr>
        <w:t>Pb,</w:t>
      </w:r>
      <w:r w:rsidRPr="00CC195A">
        <w:rPr>
          <w:i/>
          <w:iCs/>
          <w:sz w:val="23"/>
          <w:szCs w:val="23"/>
          <w:lang w:val="en-US"/>
        </w:rPr>
        <w:t xml:space="preserve"> </w:t>
      </w:r>
      <w:r>
        <w:rPr>
          <w:i/>
          <w:iCs/>
          <w:sz w:val="23"/>
          <w:szCs w:val="23"/>
          <w:lang w:val="en-US"/>
        </w:rPr>
        <w:t xml:space="preserve">nuclei (from </w:t>
      </w:r>
      <w:r w:rsidRPr="00BC7B04">
        <w:rPr>
          <w:sz w:val="23"/>
          <w:szCs w:val="23"/>
          <w:lang w:val="en-US"/>
        </w:rPr>
        <w:t>[SHEV04]).</w:t>
      </w:r>
    </w:p>
    <w:p w14:paraId="577D7370" w14:textId="27D60625" w:rsidR="00D12FDD" w:rsidRDefault="00E82087" w:rsidP="00A558B8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 xml:space="preserve">So far several test experiments were performed at CCB showing the feasibility of gamma decay measurements in coincidence with scattered proton. </w:t>
      </w:r>
      <w:r w:rsidR="00A558B8">
        <w:rPr>
          <w:rFonts w:ascii="Times New Roman" w:hAnsi="Times New Roman"/>
          <w:sz w:val="24"/>
          <w:lang w:val="en-US"/>
        </w:rPr>
        <w:t>T</w:t>
      </w:r>
      <w:r w:rsidR="00C928E0">
        <w:rPr>
          <w:rFonts w:ascii="Times New Roman" w:hAnsi="Times New Roman"/>
          <w:sz w:val="24"/>
          <w:lang w:val="en-US"/>
        </w:rPr>
        <w:t xml:space="preserve">he study of gamma decay of </w:t>
      </w:r>
      <w:r w:rsidR="00C928E0" w:rsidRPr="00C928E0">
        <w:rPr>
          <w:rFonts w:ascii="Times New Roman" w:hAnsi="Times New Roman"/>
          <w:sz w:val="24"/>
          <w:vertAlign w:val="superscript"/>
          <w:lang w:val="en-US"/>
        </w:rPr>
        <w:t>12</w:t>
      </w:r>
      <w:r w:rsidR="00C928E0">
        <w:rPr>
          <w:rFonts w:ascii="Times New Roman" w:hAnsi="Times New Roman"/>
          <w:sz w:val="24"/>
          <w:lang w:val="en-US"/>
        </w:rPr>
        <w:t xml:space="preserve">C </w:t>
      </w:r>
      <w:r w:rsidR="00A558B8">
        <w:rPr>
          <w:rFonts w:ascii="Times New Roman" w:hAnsi="Times New Roman"/>
          <w:sz w:val="24"/>
          <w:lang w:val="en-US"/>
        </w:rPr>
        <w:t xml:space="preserve">as well as Pb nuclei </w:t>
      </w:r>
      <w:r w:rsidR="00C928E0">
        <w:rPr>
          <w:rFonts w:ascii="Times New Roman" w:hAnsi="Times New Roman"/>
          <w:sz w:val="24"/>
          <w:lang w:val="en-US"/>
        </w:rPr>
        <w:t>excited by 80</w:t>
      </w:r>
      <w:r w:rsidR="00A558B8">
        <w:rPr>
          <w:rFonts w:ascii="Times New Roman" w:hAnsi="Times New Roman"/>
          <w:sz w:val="24"/>
          <w:lang w:val="en-US"/>
        </w:rPr>
        <w:t xml:space="preserve"> and 85</w:t>
      </w:r>
      <w:r w:rsidR="00C928E0">
        <w:rPr>
          <w:rFonts w:ascii="Times New Roman" w:hAnsi="Times New Roman"/>
          <w:sz w:val="24"/>
          <w:lang w:val="en-US"/>
        </w:rPr>
        <w:t xml:space="preserve"> MeV protons have been performed</w:t>
      </w:r>
      <w:r w:rsidR="00A558B8">
        <w:rPr>
          <w:rFonts w:ascii="Times New Roman" w:hAnsi="Times New Roman"/>
          <w:sz w:val="24"/>
          <w:lang w:val="en-US"/>
        </w:rPr>
        <w:t>.</w:t>
      </w:r>
    </w:p>
    <w:p w14:paraId="773520C8" w14:textId="2273C9A3" w:rsidR="00E82087" w:rsidRPr="00D12FDD" w:rsidRDefault="00E82087" w:rsidP="00E82087">
      <w:pPr>
        <w:jc w:val="both"/>
        <w:rPr>
          <w:rFonts w:ascii="Times New Roman" w:hAnsi="Times New Roman" w:cs="Times New Roman"/>
          <w:sz w:val="24"/>
          <w:lang w:val="en-US"/>
        </w:rPr>
      </w:pPr>
      <w:r w:rsidRPr="00D12FDD">
        <w:rPr>
          <w:rFonts w:ascii="Times New Roman" w:hAnsi="Times New Roman" w:cs="Times New Roman"/>
          <w:sz w:val="24"/>
          <w:lang w:val="en-US"/>
        </w:rPr>
        <w:t xml:space="preserve">Fig. </w:t>
      </w:r>
      <w:r w:rsidR="00A558B8">
        <w:rPr>
          <w:rFonts w:ascii="Times New Roman" w:hAnsi="Times New Roman" w:cs="Times New Roman"/>
          <w:sz w:val="24"/>
          <w:lang w:val="en-US"/>
        </w:rPr>
        <w:t>3</w:t>
      </w:r>
      <w:r w:rsidRPr="00D12FDD">
        <w:rPr>
          <w:rFonts w:ascii="Times New Roman" w:hAnsi="Times New Roman" w:cs="Times New Roman"/>
          <w:sz w:val="24"/>
          <w:lang w:val="en-US"/>
        </w:rPr>
        <w:t xml:space="preserve"> (left panel) shows the energy spectrum of gamma decay to the ground state obtained for Pb nuclei. It is quite similar to result obtained by </w:t>
      </w:r>
      <w:proofErr w:type="spellStart"/>
      <w:r w:rsidRPr="00D12FDD">
        <w:rPr>
          <w:rFonts w:ascii="Times New Roman" w:hAnsi="Times New Roman" w:cs="Times New Roman"/>
          <w:sz w:val="24"/>
          <w:lang w:val="en-US"/>
        </w:rPr>
        <w:t>Beene</w:t>
      </w:r>
      <w:proofErr w:type="spellEnd"/>
      <w:r w:rsidRPr="00D12FDD">
        <w:rPr>
          <w:rFonts w:ascii="Times New Roman" w:hAnsi="Times New Roman" w:cs="Times New Roman"/>
          <w:sz w:val="24"/>
          <w:lang w:val="en-US"/>
        </w:rPr>
        <w:t xml:space="preserve"> et al</w:t>
      </w:r>
      <w:proofErr w:type="gramStart"/>
      <w:r w:rsidRPr="00D12FDD">
        <w:rPr>
          <w:rFonts w:ascii="Times New Roman" w:hAnsi="Times New Roman" w:cs="Times New Roman"/>
          <w:sz w:val="24"/>
          <w:lang w:val="en-US"/>
        </w:rPr>
        <w:t>.</w:t>
      </w:r>
      <w:r w:rsidRPr="00D12FDD">
        <w:rPr>
          <w:rFonts w:ascii="Times New Roman" w:hAnsi="Times New Roman" w:cs="Times New Roman"/>
          <w:sz w:val="24"/>
          <w:szCs w:val="24"/>
          <w:lang w:val="en-US"/>
        </w:rPr>
        <w:t>[</w:t>
      </w:r>
      <w:proofErr w:type="gramEnd"/>
      <w:r w:rsidRPr="00D12FDD">
        <w:rPr>
          <w:rFonts w:ascii="Times New Roman" w:hAnsi="Times New Roman" w:cs="Times New Roman"/>
          <w:sz w:val="24"/>
          <w:szCs w:val="24"/>
          <w:lang w:val="en-US"/>
        </w:rPr>
        <w:t>BEENE89] (right panel)</w:t>
      </w:r>
      <w:r w:rsidR="00D12FDD" w:rsidRPr="00D12FDD">
        <w:rPr>
          <w:rFonts w:ascii="Times New Roman" w:hAnsi="Times New Roman" w:cs="Times New Roman"/>
          <w:sz w:val="24"/>
          <w:szCs w:val="24"/>
          <w:lang w:val="en-US"/>
        </w:rPr>
        <w:t xml:space="preserve"> however the statistic is very low and it detailed analysis</w:t>
      </w:r>
      <w:r w:rsidR="00AF5B87">
        <w:rPr>
          <w:rFonts w:ascii="Times New Roman" w:hAnsi="Times New Roman" w:cs="Times New Roman"/>
          <w:sz w:val="24"/>
          <w:szCs w:val="24"/>
          <w:lang w:val="en-US"/>
        </w:rPr>
        <w:t xml:space="preserve"> is not possible</w:t>
      </w:r>
      <w:r w:rsidRPr="00D12FDD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4AD836D0" w14:textId="044EBDFA" w:rsidR="003669C6" w:rsidRPr="00112930" w:rsidRDefault="003669C6" w:rsidP="00777E21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 wp14:anchorId="2C5BD97E" wp14:editId="1438C63E">
            <wp:extent cx="2933700" cy="1881051"/>
            <wp:effectExtent l="0" t="0" r="0" b="508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906" cy="18831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60BA6"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 wp14:anchorId="14FDCF90" wp14:editId="51020D1E">
            <wp:extent cx="2804347" cy="2074824"/>
            <wp:effectExtent l="0" t="0" r="0" b="190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248" cy="20725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1FAF91" w14:textId="21D610BD" w:rsidR="00972673" w:rsidRDefault="00EB5037" w:rsidP="00777E21">
      <w:pPr>
        <w:jc w:val="both"/>
        <w:rPr>
          <w:rFonts w:ascii="Times New Roman" w:hAnsi="Times New Roman"/>
          <w:sz w:val="24"/>
          <w:lang w:val="en-US"/>
        </w:rPr>
      </w:pPr>
      <w:r w:rsidRPr="00CC195A">
        <w:rPr>
          <w:b/>
          <w:bCs/>
          <w:i/>
          <w:iCs/>
          <w:sz w:val="23"/>
          <w:szCs w:val="23"/>
          <w:lang w:val="en-US"/>
        </w:rPr>
        <w:t xml:space="preserve">Figure </w:t>
      </w:r>
      <w:r w:rsidR="00A558B8">
        <w:rPr>
          <w:b/>
          <w:bCs/>
          <w:i/>
          <w:iCs/>
          <w:sz w:val="23"/>
          <w:szCs w:val="23"/>
          <w:lang w:val="en-US"/>
        </w:rPr>
        <w:t>3</w:t>
      </w:r>
      <w:r w:rsidRPr="00CC195A">
        <w:rPr>
          <w:b/>
          <w:bCs/>
          <w:i/>
          <w:iCs/>
          <w:sz w:val="23"/>
          <w:szCs w:val="23"/>
          <w:lang w:val="en-US"/>
        </w:rPr>
        <w:t xml:space="preserve">. </w:t>
      </w:r>
      <w:r w:rsidR="00356E55" w:rsidRPr="00356E55">
        <w:rPr>
          <w:b/>
          <w:i/>
          <w:iCs/>
          <w:sz w:val="23"/>
          <w:szCs w:val="23"/>
          <w:lang w:val="en-US"/>
        </w:rPr>
        <w:t>L</w:t>
      </w:r>
      <w:r w:rsidRPr="00356E55">
        <w:rPr>
          <w:b/>
          <w:i/>
          <w:iCs/>
          <w:sz w:val="23"/>
          <w:szCs w:val="23"/>
          <w:lang w:val="en-US"/>
        </w:rPr>
        <w:t>eft panel</w:t>
      </w:r>
      <w:r w:rsidR="00356E55">
        <w:rPr>
          <w:i/>
          <w:iCs/>
          <w:sz w:val="23"/>
          <w:szCs w:val="23"/>
          <w:lang w:val="en-US"/>
        </w:rPr>
        <w:t>:</w:t>
      </w:r>
      <w:r w:rsidRPr="00CC195A">
        <w:rPr>
          <w:i/>
          <w:iCs/>
          <w:sz w:val="23"/>
          <w:szCs w:val="23"/>
          <w:lang w:val="en-US"/>
        </w:rPr>
        <w:t xml:space="preserve"> </w:t>
      </w:r>
      <w:r w:rsidR="00160BA6">
        <w:rPr>
          <w:i/>
          <w:iCs/>
          <w:sz w:val="23"/>
          <w:szCs w:val="23"/>
          <w:lang w:val="en-US"/>
        </w:rPr>
        <w:t xml:space="preserve">The energy of the gamma rays from the decay to the ground state measured </w:t>
      </w:r>
      <w:proofErr w:type="gramStart"/>
      <w:r w:rsidR="00160BA6">
        <w:rPr>
          <w:i/>
          <w:iCs/>
          <w:sz w:val="23"/>
          <w:szCs w:val="23"/>
          <w:lang w:val="en-US"/>
        </w:rPr>
        <w:t>in coincidence with scattered proton at 80 MeV beam energy</w:t>
      </w:r>
      <w:r w:rsidR="00E82087">
        <w:rPr>
          <w:i/>
          <w:iCs/>
          <w:sz w:val="23"/>
          <w:szCs w:val="23"/>
          <w:lang w:val="en-US"/>
        </w:rPr>
        <w:t xml:space="preserve"> at CCB</w:t>
      </w:r>
      <w:r w:rsidR="00E13BC0">
        <w:rPr>
          <w:i/>
          <w:iCs/>
          <w:sz w:val="23"/>
          <w:szCs w:val="23"/>
          <w:lang w:val="en-US"/>
        </w:rPr>
        <w:t xml:space="preserve"> </w:t>
      </w:r>
      <w:r w:rsidR="00EE25E3" w:rsidRPr="00EE25E3">
        <w:rPr>
          <w:b/>
          <w:i/>
          <w:iCs/>
          <w:sz w:val="23"/>
          <w:szCs w:val="23"/>
          <w:lang w:val="en-US"/>
        </w:rPr>
        <w:t>R</w:t>
      </w:r>
      <w:r w:rsidRPr="00EE25E3">
        <w:rPr>
          <w:b/>
          <w:i/>
          <w:iCs/>
          <w:sz w:val="23"/>
          <w:szCs w:val="23"/>
          <w:lang w:val="en-US"/>
        </w:rPr>
        <w:t>ight panels</w:t>
      </w:r>
      <w:proofErr w:type="gramEnd"/>
      <w:r w:rsidR="00EE25E3">
        <w:rPr>
          <w:i/>
          <w:iCs/>
          <w:sz w:val="23"/>
          <w:szCs w:val="23"/>
          <w:lang w:val="en-US"/>
        </w:rPr>
        <w:t>:</w:t>
      </w:r>
      <w:r w:rsidRPr="00CC195A">
        <w:rPr>
          <w:i/>
          <w:iCs/>
          <w:sz w:val="23"/>
          <w:szCs w:val="23"/>
          <w:lang w:val="en-US"/>
        </w:rPr>
        <w:t xml:space="preserve"> </w:t>
      </w:r>
      <w:r w:rsidR="00E82087">
        <w:rPr>
          <w:i/>
          <w:iCs/>
          <w:sz w:val="23"/>
          <w:szCs w:val="23"/>
          <w:lang w:val="en-US"/>
        </w:rPr>
        <w:t>Gamma de</w:t>
      </w:r>
      <w:r w:rsidR="00005845">
        <w:rPr>
          <w:i/>
          <w:iCs/>
          <w:sz w:val="23"/>
          <w:szCs w:val="23"/>
          <w:lang w:val="en-US"/>
        </w:rPr>
        <w:t>c</w:t>
      </w:r>
      <w:r w:rsidR="00E82087">
        <w:rPr>
          <w:i/>
          <w:iCs/>
          <w:sz w:val="23"/>
          <w:szCs w:val="23"/>
          <w:lang w:val="en-US"/>
        </w:rPr>
        <w:t xml:space="preserve">ay to the ground sate in </w:t>
      </w:r>
      <w:r w:rsidRPr="003E1AB3">
        <w:rPr>
          <w:i/>
          <w:iCs/>
          <w:sz w:val="24"/>
          <w:szCs w:val="24"/>
          <w:vertAlign w:val="superscript"/>
          <w:lang w:val="en-US"/>
        </w:rPr>
        <w:t>208</w:t>
      </w:r>
      <w:r w:rsidR="00E82087">
        <w:rPr>
          <w:i/>
          <w:iCs/>
          <w:sz w:val="24"/>
          <w:szCs w:val="24"/>
          <w:lang w:val="en-US"/>
        </w:rPr>
        <w:t xml:space="preserve">Pb </w:t>
      </w:r>
      <w:r w:rsidR="00E82087">
        <w:rPr>
          <w:i/>
          <w:iCs/>
          <w:sz w:val="23"/>
          <w:szCs w:val="23"/>
          <w:lang w:val="en-US"/>
        </w:rPr>
        <w:t xml:space="preserve">nuclei </w:t>
      </w:r>
      <w:r w:rsidR="000F5712">
        <w:rPr>
          <w:i/>
          <w:iCs/>
          <w:sz w:val="23"/>
          <w:szCs w:val="23"/>
          <w:lang w:val="en-US"/>
        </w:rPr>
        <w:t xml:space="preserve">from </w:t>
      </w:r>
      <w:r w:rsidR="00BC713B" w:rsidRPr="0085562C">
        <w:rPr>
          <w:sz w:val="23"/>
          <w:szCs w:val="23"/>
          <w:lang w:val="en-US"/>
        </w:rPr>
        <w:t>[</w:t>
      </w:r>
      <w:r w:rsidR="00E82087">
        <w:rPr>
          <w:sz w:val="24"/>
          <w:szCs w:val="24"/>
          <w:lang w:val="en-US"/>
        </w:rPr>
        <w:t>BEENE89</w:t>
      </w:r>
      <w:r w:rsidR="00BC713B" w:rsidRPr="0085562C">
        <w:rPr>
          <w:sz w:val="23"/>
          <w:szCs w:val="23"/>
          <w:lang w:val="en-US"/>
        </w:rPr>
        <w:t>].</w:t>
      </w:r>
    </w:p>
    <w:p w14:paraId="2B80C048" w14:textId="77777777" w:rsidR="006670C3" w:rsidRDefault="00C65784" w:rsidP="00533B86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highlight w:val="yellow"/>
          <w:lang w:val="en-US"/>
        </w:rPr>
        <w:t xml:space="preserve">   </w:t>
      </w:r>
      <w:r w:rsidR="00BF5872" w:rsidRPr="00D36DAF">
        <w:rPr>
          <w:rFonts w:ascii="Times New Roman" w:hAnsi="Times New Roman"/>
          <w:sz w:val="24"/>
          <w:highlight w:val="yellow"/>
          <w:lang w:val="en-US"/>
        </w:rPr>
        <w:t>Therefore,</w:t>
      </w:r>
      <w:r w:rsidR="00533B86" w:rsidRPr="00D36DAF">
        <w:rPr>
          <w:rFonts w:ascii="Times New Roman" w:hAnsi="Times New Roman"/>
          <w:sz w:val="24"/>
          <w:highlight w:val="yellow"/>
          <w:lang w:val="en-US"/>
        </w:rPr>
        <w:t xml:space="preserve"> </w:t>
      </w:r>
      <w:r w:rsidR="007D3981">
        <w:rPr>
          <w:rFonts w:ascii="Times New Roman" w:hAnsi="Times New Roman"/>
          <w:sz w:val="24"/>
          <w:highlight w:val="yellow"/>
          <w:lang w:val="en-US"/>
        </w:rPr>
        <w:t>we</w:t>
      </w:r>
      <w:r w:rsidR="00FA7802" w:rsidRPr="00D36DAF">
        <w:rPr>
          <w:rFonts w:ascii="Times New Roman" w:hAnsi="Times New Roman"/>
          <w:sz w:val="24"/>
          <w:highlight w:val="yellow"/>
          <w:lang w:val="en-US"/>
        </w:rPr>
        <w:t xml:space="preserve"> propose</w:t>
      </w:r>
      <w:r w:rsidR="003D2748" w:rsidRPr="00D36DAF">
        <w:rPr>
          <w:rFonts w:ascii="Times New Roman" w:hAnsi="Times New Roman"/>
          <w:sz w:val="24"/>
          <w:highlight w:val="yellow"/>
          <w:lang w:val="en-US"/>
        </w:rPr>
        <w:t xml:space="preserve"> </w:t>
      </w:r>
      <w:r w:rsidR="007D3981">
        <w:rPr>
          <w:rFonts w:ascii="Times New Roman" w:hAnsi="Times New Roman"/>
          <w:sz w:val="24"/>
          <w:highlight w:val="yellow"/>
          <w:lang w:val="en-US"/>
        </w:rPr>
        <w:t>first to realize a</w:t>
      </w:r>
      <w:r w:rsidR="00681256" w:rsidRPr="00D36DAF">
        <w:rPr>
          <w:rFonts w:ascii="Times New Roman" w:hAnsi="Times New Roman"/>
          <w:sz w:val="24"/>
          <w:highlight w:val="yellow"/>
          <w:lang w:val="en-US"/>
        </w:rPr>
        <w:t xml:space="preserve"> new measurement</w:t>
      </w:r>
      <w:r w:rsidR="00AF5B87" w:rsidRPr="00D36DAF">
        <w:rPr>
          <w:rFonts w:ascii="Times New Roman" w:hAnsi="Times New Roman"/>
          <w:sz w:val="24"/>
          <w:highlight w:val="yellow"/>
          <w:lang w:val="en-US"/>
        </w:rPr>
        <w:t xml:space="preserve"> </w:t>
      </w:r>
      <w:r w:rsidR="00CD4A7C" w:rsidRPr="00D36DAF">
        <w:rPr>
          <w:rFonts w:ascii="Times New Roman" w:hAnsi="Times New Roman"/>
          <w:sz w:val="24"/>
          <w:highlight w:val="yellow"/>
          <w:lang w:val="en-US"/>
        </w:rPr>
        <w:t xml:space="preserve">at higher </w:t>
      </w:r>
      <w:r w:rsidR="00681256" w:rsidRPr="00D36DAF">
        <w:rPr>
          <w:rFonts w:ascii="Times New Roman" w:hAnsi="Times New Roman"/>
          <w:sz w:val="24"/>
          <w:highlight w:val="yellow"/>
          <w:lang w:val="en-US"/>
        </w:rPr>
        <w:t xml:space="preserve">the </w:t>
      </w:r>
      <w:r w:rsidR="00CD4A7C" w:rsidRPr="00D36DAF">
        <w:rPr>
          <w:rFonts w:ascii="Times New Roman" w:hAnsi="Times New Roman"/>
          <w:sz w:val="24"/>
          <w:highlight w:val="yellow"/>
          <w:lang w:val="en-US"/>
        </w:rPr>
        <w:t>energy (230 MeV)</w:t>
      </w:r>
      <w:r w:rsidR="000E10D6" w:rsidRPr="00D36DAF">
        <w:rPr>
          <w:rFonts w:ascii="Times New Roman" w:hAnsi="Times New Roman"/>
          <w:sz w:val="24"/>
          <w:highlight w:val="yellow"/>
          <w:lang w:val="en-US"/>
        </w:rPr>
        <w:t xml:space="preserve"> </w:t>
      </w:r>
      <w:r w:rsidR="00AF5B87" w:rsidRPr="00D36DAF">
        <w:rPr>
          <w:rFonts w:ascii="Times New Roman" w:hAnsi="Times New Roman"/>
          <w:sz w:val="24"/>
          <w:highlight w:val="yellow"/>
          <w:lang w:val="en-US"/>
        </w:rPr>
        <w:t xml:space="preserve">for the </w:t>
      </w:r>
      <w:r w:rsidR="00533B86" w:rsidRPr="00D36DAF">
        <w:rPr>
          <w:rFonts w:ascii="Times New Roman" w:hAnsi="Times New Roman"/>
          <w:sz w:val="24"/>
          <w:highlight w:val="yellow"/>
          <w:lang w:val="en-US"/>
        </w:rPr>
        <w:t>gamma-</w:t>
      </w:r>
      <w:r w:rsidR="00533B86" w:rsidRPr="007D3981">
        <w:rPr>
          <w:rFonts w:ascii="Times New Roman" w:hAnsi="Times New Roman"/>
          <w:sz w:val="24"/>
          <w:highlight w:val="yellow"/>
          <w:lang w:val="en-US"/>
        </w:rPr>
        <w:t xml:space="preserve">decay </w:t>
      </w:r>
      <w:r w:rsidR="007D3981" w:rsidRPr="007D3981">
        <w:rPr>
          <w:rFonts w:ascii="Times New Roman" w:hAnsi="Times New Roman"/>
          <w:sz w:val="24"/>
          <w:highlight w:val="yellow"/>
          <w:lang w:val="en-US"/>
        </w:rPr>
        <w:t xml:space="preserve">the isoscalar giant quadrupole resonance in </w:t>
      </w:r>
      <w:r w:rsidR="007D3981" w:rsidRPr="007D3981">
        <w:rPr>
          <w:rFonts w:ascii="Times New Roman" w:hAnsi="Times New Roman"/>
          <w:sz w:val="24"/>
          <w:highlight w:val="yellow"/>
          <w:vertAlign w:val="superscript"/>
          <w:lang w:val="en-US"/>
        </w:rPr>
        <w:t>208</w:t>
      </w:r>
      <w:r w:rsidR="007D3981" w:rsidRPr="007D3981">
        <w:rPr>
          <w:rFonts w:ascii="Times New Roman" w:hAnsi="Times New Roman"/>
          <w:sz w:val="24"/>
          <w:highlight w:val="yellow"/>
          <w:lang w:val="en-US"/>
        </w:rPr>
        <w:t>Pb</w:t>
      </w:r>
      <w:r w:rsidR="00533B86" w:rsidRPr="007D3981">
        <w:rPr>
          <w:rFonts w:ascii="Times New Roman" w:hAnsi="Times New Roman"/>
          <w:sz w:val="24"/>
          <w:highlight w:val="yellow"/>
          <w:lang w:val="en-US"/>
        </w:rPr>
        <w:t xml:space="preserve">. </w:t>
      </w:r>
      <w:r w:rsidR="00D36DAF" w:rsidRPr="00D36DAF">
        <w:rPr>
          <w:rFonts w:ascii="Times New Roman" w:hAnsi="Times New Roman"/>
          <w:sz w:val="24"/>
          <w:highlight w:val="yellow"/>
          <w:lang w:val="en-US"/>
        </w:rPr>
        <w:t>Compared to proton experiments at lower energies, the background due to (</w:t>
      </w:r>
      <w:proofErr w:type="spellStart"/>
      <w:r w:rsidR="00D36DAF" w:rsidRPr="00D36DAF">
        <w:rPr>
          <w:rFonts w:ascii="Times New Roman" w:hAnsi="Times New Roman"/>
          <w:sz w:val="24"/>
          <w:highlight w:val="yellow"/>
          <w:lang w:val="en-US"/>
        </w:rPr>
        <w:t>p,px</w:t>
      </w:r>
      <w:proofErr w:type="spellEnd"/>
      <w:r w:rsidR="00D36DAF" w:rsidRPr="00D36DAF">
        <w:rPr>
          <w:rFonts w:ascii="Times New Roman" w:hAnsi="Times New Roman"/>
          <w:sz w:val="24"/>
          <w:highlight w:val="yellow"/>
          <w:lang w:val="en-US"/>
        </w:rPr>
        <w:t>) reactions is expected to be smaller in the region of resonances</w:t>
      </w:r>
      <w:r w:rsidR="00B16BA8">
        <w:rPr>
          <w:rFonts w:ascii="Times New Roman" w:hAnsi="Times New Roman"/>
          <w:sz w:val="24"/>
          <w:highlight w:val="yellow"/>
          <w:lang w:val="en-US"/>
        </w:rPr>
        <w:t xml:space="preserve"> [</w:t>
      </w:r>
      <w:r w:rsidRPr="00A95E58">
        <w:rPr>
          <w:rFonts w:ascii="Times New Roman" w:hAnsi="Times New Roman"/>
          <w:sz w:val="24"/>
          <w:highlight w:val="yellow"/>
          <w:lang w:val="en-US"/>
        </w:rPr>
        <w:t>MAR</w:t>
      </w:r>
      <w:r w:rsidR="00B16BA8" w:rsidRPr="00A95E58">
        <w:rPr>
          <w:rFonts w:ascii="Times New Roman" w:hAnsi="Times New Roman"/>
          <w:sz w:val="24"/>
          <w:highlight w:val="yellow"/>
          <w:lang w:val="en-US"/>
        </w:rPr>
        <w:t>74]</w:t>
      </w:r>
      <w:r w:rsidR="00D36DAF" w:rsidRPr="00A95E58">
        <w:rPr>
          <w:rFonts w:ascii="Times New Roman" w:hAnsi="Times New Roman"/>
          <w:sz w:val="24"/>
          <w:highlight w:val="yellow"/>
          <w:lang w:val="en-US"/>
        </w:rPr>
        <w:t xml:space="preserve">. </w:t>
      </w:r>
      <w:r w:rsidR="00CE16DE" w:rsidRPr="00A95E58">
        <w:rPr>
          <w:rFonts w:ascii="Times New Roman" w:hAnsi="Times New Roman"/>
          <w:sz w:val="24"/>
          <w:highlight w:val="yellow"/>
          <w:lang w:val="en-US"/>
        </w:rPr>
        <w:t xml:space="preserve">Obtaining a sufficient statistics for </w:t>
      </w:r>
      <w:r w:rsidR="00CE16DE" w:rsidRPr="00A95E58">
        <w:rPr>
          <w:rFonts w:ascii="Times New Roman" w:hAnsi="Times New Roman"/>
          <w:sz w:val="24"/>
          <w:highlight w:val="yellow"/>
          <w:vertAlign w:val="superscript"/>
          <w:lang w:val="en-US"/>
        </w:rPr>
        <w:t>208</w:t>
      </w:r>
      <w:r w:rsidR="00CE16DE" w:rsidRPr="00A95E58">
        <w:rPr>
          <w:rFonts w:ascii="Times New Roman" w:hAnsi="Times New Roman"/>
          <w:sz w:val="24"/>
          <w:highlight w:val="yellow"/>
          <w:lang w:val="en-US"/>
        </w:rPr>
        <w:t xml:space="preserve">Pb is very important since this represent also a test case for which comparison with previous measurements is possible (see e.g. figure </w:t>
      </w:r>
      <w:r w:rsidR="00A95E58">
        <w:rPr>
          <w:rFonts w:ascii="Times New Roman" w:hAnsi="Times New Roman"/>
          <w:sz w:val="24"/>
          <w:highlight w:val="yellow"/>
          <w:lang w:val="en-US"/>
        </w:rPr>
        <w:t>3)</w:t>
      </w:r>
      <w:r w:rsidR="00CE16DE" w:rsidRPr="00A95E58">
        <w:rPr>
          <w:rFonts w:ascii="Times New Roman" w:hAnsi="Times New Roman"/>
          <w:sz w:val="24"/>
          <w:highlight w:val="yellow"/>
          <w:lang w:val="en-US"/>
        </w:rPr>
        <w:t>.</w:t>
      </w:r>
      <w:r w:rsidR="00A95E58">
        <w:rPr>
          <w:rFonts w:ascii="Times New Roman" w:hAnsi="Times New Roman"/>
          <w:sz w:val="24"/>
          <w:lang w:val="en-US"/>
        </w:rPr>
        <w:t xml:space="preserve"> </w:t>
      </w:r>
    </w:p>
    <w:p w14:paraId="5EBEE6F3" w14:textId="0436E26D" w:rsidR="00533B86" w:rsidRDefault="008F5C38" w:rsidP="00533B86">
      <w:pPr>
        <w:jc w:val="both"/>
        <w:rPr>
          <w:rFonts w:ascii="Times New Roman" w:hAnsi="Times New Roman"/>
          <w:sz w:val="24"/>
          <w:lang w:val="en-US"/>
        </w:rPr>
      </w:pPr>
      <w:r w:rsidRPr="007214C1">
        <w:rPr>
          <w:rFonts w:ascii="Times New Roman" w:hAnsi="Times New Roman"/>
          <w:sz w:val="24"/>
          <w:highlight w:val="yellow"/>
          <w:lang w:val="en-US"/>
        </w:rPr>
        <w:t xml:space="preserve">Furthermore, as a first measurement of the gamma decay of the GQR with the HECTOR-KRATTA setup in a nucleus different from the </w:t>
      </w:r>
      <w:r w:rsidRPr="007214C1">
        <w:rPr>
          <w:rFonts w:ascii="Times New Roman" w:hAnsi="Times New Roman"/>
          <w:sz w:val="24"/>
          <w:highlight w:val="yellow"/>
          <w:vertAlign w:val="superscript"/>
          <w:lang w:val="en-US"/>
        </w:rPr>
        <w:t>208</w:t>
      </w:r>
      <w:r w:rsidRPr="007214C1">
        <w:rPr>
          <w:rFonts w:ascii="Times New Roman" w:hAnsi="Times New Roman"/>
          <w:sz w:val="24"/>
          <w:highlight w:val="yellow"/>
          <w:lang w:val="en-US"/>
        </w:rPr>
        <w:t xml:space="preserve">Pb, we propose here the case of </w:t>
      </w:r>
      <w:r w:rsidRPr="007214C1">
        <w:rPr>
          <w:rFonts w:ascii="Times New Roman" w:hAnsi="Times New Roman"/>
          <w:sz w:val="24"/>
          <w:highlight w:val="yellow"/>
          <w:vertAlign w:val="superscript"/>
          <w:lang w:val="en-US"/>
        </w:rPr>
        <w:t>90</w:t>
      </w:r>
      <w:r w:rsidRPr="007214C1">
        <w:rPr>
          <w:rFonts w:ascii="Times New Roman" w:hAnsi="Times New Roman"/>
          <w:sz w:val="24"/>
          <w:highlight w:val="yellow"/>
          <w:lang w:val="en-US"/>
        </w:rPr>
        <w:t xml:space="preserve">Zr. Also for </w:t>
      </w:r>
      <w:r w:rsidRPr="007214C1">
        <w:rPr>
          <w:rFonts w:ascii="Times New Roman" w:hAnsi="Times New Roman"/>
          <w:sz w:val="24"/>
          <w:highlight w:val="yellow"/>
          <w:vertAlign w:val="superscript"/>
          <w:lang w:val="en-US"/>
        </w:rPr>
        <w:t>90</w:t>
      </w:r>
      <w:r w:rsidRPr="007214C1">
        <w:rPr>
          <w:rFonts w:ascii="Times New Roman" w:hAnsi="Times New Roman"/>
          <w:sz w:val="24"/>
          <w:highlight w:val="yellow"/>
          <w:lang w:val="en-US"/>
        </w:rPr>
        <w:t>Zr</w:t>
      </w:r>
      <w:r w:rsidR="00FA3214" w:rsidRPr="007214C1">
        <w:rPr>
          <w:rFonts w:ascii="Times New Roman" w:hAnsi="Times New Roman"/>
          <w:sz w:val="24"/>
          <w:highlight w:val="yellow"/>
          <w:lang w:val="en-US"/>
        </w:rPr>
        <w:t>,</w:t>
      </w:r>
      <w:r w:rsidRPr="007214C1">
        <w:rPr>
          <w:rFonts w:ascii="Times New Roman" w:hAnsi="Times New Roman"/>
          <w:sz w:val="24"/>
          <w:highlight w:val="yellow"/>
          <w:lang w:val="en-US"/>
        </w:rPr>
        <w:t xml:space="preserve"> </w:t>
      </w:r>
      <w:r w:rsidR="00FA3214" w:rsidRPr="007214C1">
        <w:rPr>
          <w:rFonts w:ascii="Times New Roman" w:hAnsi="Times New Roman"/>
          <w:sz w:val="24"/>
          <w:highlight w:val="yellow"/>
          <w:lang w:val="en-US"/>
        </w:rPr>
        <w:t>u</w:t>
      </w:r>
      <w:r w:rsidR="00E37280" w:rsidRPr="007214C1">
        <w:rPr>
          <w:rFonts w:ascii="Times New Roman" w:hAnsi="Times New Roman"/>
          <w:sz w:val="24"/>
          <w:highlight w:val="yellow"/>
          <w:lang w:val="en-US"/>
        </w:rPr>
        <w:t xml:space="preserve">sing </w:t>
      </w:r>
      <w:r w:rsidR="00E37280" w:rsidRPr="00E37280">
        <w:rPr>
          <w:rFonts w:ascii="Times New Roman" w:hAnsi="Times New Roman"/>
          <w:sz w:val="24"/>
          <w:highlight w:val="yellow"/>
          <w:lang w:val="en-US"/>
        </w:rPr>
        <w:lastRenderedPageBreak/>
        <w:t>inelastic scattering of proton a</w:t>
      </w:r>
      <w:r w:rsidR="004D293D" w:rsidRPr="00E37280">
        <w:rPr>
          <w:rFonts w:ascii="Times New Roman" w:hAnsi="Times New Roman"/>
          <w:sz w:val="24"/>
          <w:highlight w:val="yellow"/>
          <w:lang w:val="en-US"/>
        </w:rPr>
        <w:t xml:space="preserve">t 200 MeV </w:t>
      </w:r>
      <w:r w:rsidR="004D293D" w:rsidRPr="00E37280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the cross section for the GQR excitation has been </w:t>
      </w:r>
      <w:r w:rsidR="00FA3214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already </w:t>
      </w:r>
      <w:r w:rsidR="004D293D" w:rsidRPr="00E37280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measured and the optimal conditions for their excitation was found to be at around 8 degrees (see e.g. </w:t>
      </w:r>
      <w:r w:rsidR="004D293D" w:rsidRPr="00E37280">
        <w:rPr>
          <w:rFonts w:ascii="Times New Roman" w:hAnsi="Times New Roman" w:cs="Times New Roman"/>
          <w:szCs w:val="24"/>
          <w:highlight w:val="yellow"/>
          <w:lang w:val="en-US"/>
        </w:rPr>
        <w:t>[SHEV04], [BERT81]</w:t>
      </w:r>
      <w:r w:rsidR="004D293D" w:rsidRPr="00E37280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). </w:t>
      </w:r>
      <w:r w:rsidR="004873F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The cross section is peaked in the same angular range as in the case of </w:t>
      </w:r>
      <w:r w:rsidR="004873FC" w:rsidRPr="004873FC">
        <w:rPr>
          <w:rFonts w:ascii="Times New Roman" w:hAnsi="Times New Roman" w:cs="Times New Roman"/>
          <w:sz w:val="24"/>
          <w:szCs w:val="24"/>
          <w:highlight w:val="yellow"/>
          <w:vertAlign w:val="superscript"/>
          <w:lang w:val="en-US"/>
        </w:rPr>
        <w:t>208</w:t>
      </w:r>
      <w:r w:rsidR="004873F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Pb, t</w:t>
      </w:r>
      <w:r w:rsidR="00FA3214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his </w:t>
      </w:r>
      <w:proofErr w:type="gramStart"/>
      <w:r w:rsidR="00FA3214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can be seen</w:t>
      </w:r>
      <w:proofErr w:type="gramEnd"/>
      <w:r w:rsidR="00FA3214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also from the calculated angular distribution displayed in Figure 4.</w:t>
      </w:r>
      <w:r w:rsidR="004D293D" w:rsidRPr="00E37280">
        <w:rPr>
          <w:rFonts w:ascii="Times New Roman" w:hAnsi="Times New Roman"/>
          <w:sz w:val="24"/>
          <w:highlight w:val="yellow"/>
          <w:lang w:val="en-US"/>
        </w:rPr>
        <w:t xml:space="preserve"> </w:t>
      </w:r>
      <w:r w:rsidR="00AF5B87" w:rsidRPr="00EC2B91">
        <w:rPr>
          <w:rFonts w:ascii="Times New Roman" w:hAnsi="Times New Roman"/>
          <w:sz w:val="24"/>
          <w:highlight w:val="yellow"/>
          <w:lang w:val="en-US"/>
        </w:rPr>
        <w:t>S</w:t>
      </w:r>
      <w:r w:rsidR="00FA3214">
        <w:rPr>
          <w:rFonts w:ascii="Times New Roman" w:hAnsi="Times New Roman"/>
          <w:sz w:val="24"/>
          <w:highlight w:val="yellow"/>
          <w:lang w:val="en-US"/>
        </w:rPr>
        <w:t>uch measurement</w:t>
      </w:r>
      <w:r w:rsidR="00AF5B87" w:rsidRPr="00EC2B91">
        <w:rPr>
          <w:rFonts w:ascii="Times New Roman" w:hAnsi="Times New Roman"/>
          <w:sz w:val="24"/>
          <w:highlight w:val="yellow"/>
          <w:lang w:val="en-US"/>
        </w:rPr>
        <w:t xml:space="preserve"> </w:t>
      </w:r>
      <w:r w:rsidR="00FA3214">
        <w:rPr>
          <w:rFonts w:ascii="Times New Roman" w:hAnsi="Times New Roman"/>
          <w:sz w:val="24"/>
          <w:highlight w:val="yellow"/>
          <w:lang w:val="en-US"/>
        </w:rPr>
        <w:t>is</w:t>
      </w:r>
      <w:r w:rsidR="00AF5B87" w:rsidRPr="00EC2B91">
        <w:rPr>
          <w:rFonts w:ascii="Times New Roman" w:hAnsi="Times New Roman"/>
          <w:sz w:val="24"/>
          <w:highlight w:val="yellow"/>
          <w:lang w:val="en-US"/>
        </w:rPr>
        <w:t xml:space="preserve"> </w:t>
      </w:r>
      <w:r w:rsidR="007D3981">
        <w:rPr>
          <w:rFonts w:ascii="Times New Roman" w:hAnsi="Times New Roman"/>
          <w:sz w:val="24"/>
          <w:highlight w:val="yellow"/>
          <w:lang w:val="en-US"/>
        </w:rPr>
        <w:t xml:space="preserve">also </w:t>
      </w:r>
      <w:r w:rsidR="00AF5B87" w:rsidRPr="00EC2B91">
        <w:rPr>
          <w:rFonts w:ascii="Times New Roman" w:hAnsi="Times New Roman"/>
          <w:sz w:val="24"/>
          <w:highlight w:val="yellow"/>
          <w:lang w:val="en-US"/>
        </w:rPr>
        <w:t>important</w:t>
      </w:r>
      <w:r w:rsidR="00533B86" w:rsidRPr="00EC2B91">
        <w:rPr>
          <w:rFonts w:ascii="Times New Roman" w:hAnsi="Times New Roman"/>
          <w:sz w:val="24"/>
          <w:highlight w:val="yellow"/>
          <w:lang w:val="en-US"/>
        </w:rPr>
        <w:t xml:space="preserve"> </w:t>
      </w:r>
      <w:r w:rsidR="00A95E58">
        <w:rPr>
          <w:rFonts w:ascii="Times New Roman" w:hAnsi="Times New Roman"/>
          <w:sz w:val="24"/>
          <w:highlight w:val="yellow"/>
          <w:lang w:val="en-US"/>
        </w:rPr>
        <w:t>in view of continuing to</w:t>
      </w:r>
      <w:r w:rsidR="00B976C6" w:rsidRPr="00EC2B91">
        <w:rPr>
          <w:rFonts w:ascii="Times New Roman" w:hAnsi="Times New Roman"/>
          <w:sz w:val="24"/>
          <w:highlight w:val="yellow"/>
          <w:lang w:val="en-US"/>
        </w:rPr>
        <w:t xml:space="preserve"> </w:t>
      </w:r>
      <w:r w:rsidR="00A95E58">
        <w:rPr>
          <w:rFonts w:ascii="Times New Roman" w:hAnsi="Times New Roman"/>
          <w:sz w:val="24"/>
          <w:highlight w:val="yellow"/>
          <w:lang w:val="en-US"/>
        </w:rPr>
        <w:t>perform</w:t>
      </w:r>
      <w:r w:rsidR="00FA7802" w:rsidRPr="00EC2B91">
        <w:rPr>
          <w:rFonts w:ascii="Times New Roman" w:hAnsi="Times New Roman"/>
          <w:sz w:val="24"/>
          <w:highlight w:val="yellow"/>
          <w:lang w:val="en-US"/>
        </w:rPr>
        <w:t xml:space="preserve"> </w:t>
      </w:r>
      <w:r w:rsidR="00B976C6" w:rsidRPr="00EC2B91">
        <w:rPr>
          <w:rFonts w:ascii="Times New Roman" w:hAnsi="Times New Roman"/>
          <w:sz w:val="24"/>
          <w:highlight w:val="yellow"/>
          <w:lang w:val="en-US"/>
        </w:rPr>
        <w:t xml:space="preserve">the </w:t>
      </w:r>
      <w:r w:rsidR="00533B86" w:rsidRPr="00EC2B91">
        <w:rPr>
          <w:rFonts w:ascii="Times New Roman" w:hAnsi="Times New Roman"/>
          <w:sz w:val="24"/>
          <w:highlight w:val="yellow"/>
          <w:lang w:val="en-US"/>
        </w:rPr>
        <w:t xml:space="preserve">new </w:t>
      </w:r>
      <w:r w:rsidR="000B45DE">
        <w:rPr>
          <w:rFonts w:ascii="Times New Roman" w:hAnsi="Times New Roman"/>
          <w:sz w:val="24"/>
          <w:highlight w:val="yellow"/>
          <w:lang w:val="en-US"/>
        </w:rPr>
        <w:t>experiments</w:t>
      </w:r>
      <w:r w:rsidR="00533B86" w:rsidRPr="00EC2B91">
        <w:rPr>
          <w:rFonts w:ascii="Times New Roman" w:hAnsi="Times New Roman"/>
          <w:sz w:val="24"/>
          <w:highlight w:val="yellow"/>
          <w:lang w:val="en-US"/>
        </w:rPr>
        <w:t xml:space="preserve"> </w:t>
      </w:r>
      <w:r w:rsidR="00B976C6" w:rsidRPr="00EC2B91">
        <w:rPr>
          <w:rFonts w:ascii="Times New Roman" w:hAnsi="Times New Roman"/>
          <w:sz w:val="24"/>
          <w:highlight w:val="yellow"/>
          <w:lang w:val="en-US"/>
        </w:rPr>
        <w:t xml:space="preserve">for </w:t>
      </w:r>
      <w:r w:rsidR="000B45DE">
        <w:rPr>
          <w:rFonts w:ascii="Times New Roman" w:hAnsi="Times New Roman"/>
          <w:sz w:val="24"/>
          <w:highlight w:val="yellow"/>
          <w:lang w:val="en-US"/>
        </w:rPr>
        <w:t xml:space="preserve">studying the gamma decay of GQR </w:t>
      </w:r>
      <w:r w:rsidR="00DE1A41" w:rsidRPr="00EC2B91">
        <w:rPr>
          <w:rFonts w:ascii="Times New Roman" w:hAnsi="Times New Roman"/>
          <w:sz w:val="24"/>
          <w:highlight w:val="yellow"/>
          <w:lang w:val="en-US"/>
        </w:rPr>
        <w:t xml:space="preserve">in </w:t>
      </w:r>
      <w:r w:rsidR="00196D69" w:rsidRPr="00EC2B91">
        <w:rPr>
          <w:rFonts w:ascii="Times New Roman" w:hAnsi="Times New Roman"/>
          <w:sz w:val="24"/>
          <w:highlight w:val="yellow"/>
          <w:lang w:val="en-US"/>
        </w:rPr>
        <w:t>other</w:t>
      </w:r>
      <w:r w:rsidR="00533B86" w:rsidRPr="00EC2B91">
        <w:rPr>
          <w:rFonts w:ascii="Times New Roman" w:hAnsi="Times New Roman"/>
          <w:sz w:val="24"/>
          <w:highlight w:val="yellow"/>
          <w:lang w:val="en-US"/>
        </w:rPr>
        <w:t xml:space="preserve"> nuclei</w:t>
      </w:r>
      <w:r w:rsidR="00196D69" w:rsidRPr="00EC2B91">
        <w:rPr>
          <w:rFonts w:ascii="Times New Roman" w:hAnsi="Times New Roman"/>
          <w:sz w:val="24"/>
          <w:highlight w:val="yellow"/>
          <w:lang w:val="en-US"/>
        </w:rPr>
        <w:t xml:space="preserve"> (</w:t>
      </w:r>
      <w:r w:rsidR="00533B86" w:rsidRPr="00EC2B91">
        <w:rPr>
          <w:rFonts w:ascii="Times New Roman" w:hAnsi="Times New Roman"/>
          <w:sz w:val="24"/>
          <w:highlight w:val="yellow"/>
          <w:vertAlign w:val="superscript"/>
          <w:lang w:val="en-US"/>
        </w:rPr>
        <w:t>120</w:t>
      </w:r>
      <w:r w:rsidR="00533B86" w:rsidRPr="00EC2B91">
        <w:rPr>
          <w:rFonts w:ascii="Times New Roman" w:hAnsi="Times New Roman"/>
          <w:sz w:val="24"/>
          <w:highlight w:val="yellow"/>
          <w:lang w:val="en-US"/>
        </w:rPr>
        <w:t>Sn</w:t>
      </w:r>
      <w:r w:rsidR="00196D69" w:rsidRPr="00EC2B91">
        <w:rPr>
          <w:rFonts w:ascii="Times New Roman" w:hAnsi="Times New Roman"/>
          <w:sz w:val="24"/>
          <w:highlight w:val="yellow"/>
          <w:lang w:val="en-US"/>
        </w:rPr>
        <w:t xml:space="preserve">, </w:t>
      </w:r>
      <w:r w:rsidR="00196D69" w:rsidRPr="00EC2B91">
        <w:rPr>
          <w:rFonts w:ascii="Times New Roman" w:hAnsi="Times New Roman"/>
          <w:sz w:val="24"/>
          <w:highlight w:val="yellow"/>
          <w:vertAlign w:val="superscript"/>
          <w:lang w:val="en-US"/>
        </w:rPr>
        <w:t>140</w:t>
      </w:r>
      <w:r w:rsidR="00196D69" w:rsidRPr="00EC2B91">
        <w:rPr>
          <w:rFonts w:ascii="Times New Roman" w:hAnsi="Times New Roman"/>
          <w:sz w:val="24"/>
          <w:highlight w:val="yellow"/>
          <w:lang w:val="en-US"/>
        </w:rPr>
        <w:t xml:space="preserve">Ce and </w:t>
      </w:r>
      <w:r w:rsidR="00196D69" w:rsidRPr="00EC2B91">
        <w:rPr>
          <w:rFonts w:ascii="Times New Roman" w:hAnsi="Times New Roman"/>
          <w:sz w:val="24"/>
          <w:highlight w:val="yellow"/>
          <w:vertAlign w:val="superscript"/>
          <w:lang w:val="en-US"/>
        </w:rPr>
        <w:t>124</w:t>
      </w:r>
      <w:r w:rsidR="00196D69" w:rsidRPr="00EC2B91">
        <w:rPr>
          <w:rFonts w:ascii="Times New Roman" w:hAnsi="Times New Roman"/>
          <w:sz w:val="24"/>
          <w:highlight w:val="yellow"/>
          <w:lang w:val="en-US"/>
        </w:rPr>
        <w:t>Sn)</w:t>
      </w:r>
      <w:r w:rsidR="00DE1A41" w:rsidRPr="00EC2B91">
        <w:rPr>
          <w:rFonts w:ascii="Times New Roman" w:hAnsi="Times New Roman"/>
          <w:sz w:val="24"/>
          <w:highlight w:val="yellow"/>
          <w:lang w:val="en-US"/>
        </w:rPr>
        <w:t>.</w:t>
      </w:r>
    </w:p>
    <w:p w14:paraId="2D77ABDE" w14:textId="7D262459" w:rsidR="004D293D" w:rsidRDefault="00493BD0" w:rsidP="00533B86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noProof/>
          <w:sz w:val="24"/>
          <w:lang w:eastAsia="it-IT"/>
        </w:rPr>
        <w:drawing>
          <wp:inline distT="0" distB="0" distL="0" distR="0" wp14:anchorId="5D207905" wp14:editId="37F66BF4">
            <wp:extent cx="2676525" cy="246610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037" cy="24794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8A3926" w14:textId="567D08B3" w:rsidR="00D97AE6" w:rsidRPr="00493BD0" w:rsidRDefault="00493BD0" w:rsidP="00AF5B87">
      <w:pPr>
        <w:rPr>
          <w:rFonts w:ascii="Times New Roman" w:hAnsi="Times New Roman"/>
          <w:sz w:val="24"/>
          <w:lang w:val="en-US"/>
        </w:rPr>
      </w:pPr>
      <w:r w:rsidRPr="004439B2">
        <w:rPr>
          <w:b/>
          <w:bCs/>
          <w:i/>
          <w:iCs/>
          <w:sz w:val="23"/>
          <w:szCs w:val="23"/>
          <w:highlight w:val="yellow"/>
          <w:lang w:val="en-US"/>
        </w:rPr>
        <w:t xml:space="preserve">Figure 4. </w:t>
      </w:r>
      <w:r w:rsidR="00556393" w:rsidRPr="004439B2">
        <w:rPr>
          <w:bCs/>
          <w:i/>
          <w:iCs/>
          <w:sz w:val="23"/>
          <w:szCs w:val="23"/>
          <w:highlight w:val="yellow"/>
          <w:lang w:val="en-US"/>
        </w:rPr>
        <w:t xml:space="preserve">Calculated angular distribution (DWBA) for the GQR in </w:t>
      </w:r>
      <w:r w:rsidR="00556393" w:rsidRPr="004439B2">
        <w:rPr>
          <w:bCs/>
          <w:i/>
          <w:iCs/>
          <w:sz w:val="23"/>
          <w:szCs w:val="23"/>
          <w:highlight w:val="yellow"/>
          <w:vertAlign w:val="superscript"/>
          <w:lang w:val="en-US"/>
        </w:rPr>
        <w:t>90</w:t>
      </w:r>
      <w:r w:rsidR="00556393" w:rsidRPr="004439B2">
        <w:rPr>
          <w:bCs/>
          <w:i/>
          <w:iCs/>
          <w:sz w:val="23"/>
          <w:szCs w:val="23"/>
          <w:highlight w:val="yellow"/>
          <w:lang w:val="en-US"/>
        </w:rPr>
        <w:t>Zr</w:t>
      </w:r>
      <w:r w:rsidR="004439B2" w:rsidRPr="004439B2">
        <w:rPr>
          <w:bCs/>
          <w:iCs/>
          <w:sz w:val="23"/>
          <w:szCs w:val="23"/>
          <w:highlight w:val="yellow"/>
          <w:lang w:val="en-US"/>
        </w:rPr>
        <w:t>,</w:t>
      </w:r>
      <w:r w:rsidR="00556393" w:rsidRPr="004439B2">
        <w:rPr>
          <w:bCs/>
          <w:iCs/>
          <w:sz w:val="23"/>
          <w:szCs w:val="23"/>
          <w:highlight w:val="yellow"/>
          <w:lang w:val="en-US"/>
        </w:rPr>
        <w:t xml:space="preserve"> from [</w:t>
      </w:r>
      <w:r w:rsidR="004439B2" w:rsidRPr="004439B2">
        <w:rPr>
          <w:bCs/>
          <w:iCs/>
          <w:sz w:val="23"/>
          <w:szCs w:val="23"/>
          <w:highlight w:val="yellow"/>
          <w:lang w:val="en-US"/>
        </w:rPr>
        <w:t>BERT81</w:t>
      </w:r>
      <w:r w:rsidR="00556393" w:rsidRPr="004439B2">
        <w:rPr>
          <w:bCs/>
          <w:iCs/>
          <w:sz w:val="23"/>
          <w:szCs w:val="23"/>
          <w:highlight w:val="yellow"/>
          <w:lang w:val="en-US"/>
        </w:rPr>
        <w:t>]</w:t>
      </w:r>
      <w:r w:rsidR="00B50267">
        <w:rPr>
          <w:bCs/>
          <w:iCs/>
          <w:sz w:val="23"/>
          <w:szCs w:val="23"/>
          <w:highlight w:val="yellow"/>
          <w:lang w:val="en-US"/>
        </w:rPr>
        <w:t xml:space="preserve"> (200 MeV protons)</w:t>
      </w:r>
      <w:bookmarkStart w:id="0" w:name="_GoBack"/>
      <w:bookmarkEnd w:id="0"/>
      <w:r w:rsidR="00556393" w:rsidRPr="004439B2">
        <w:rPr>
          <w:bCs/>
          <w:iCs/>
          <w:sz w:val="23"/>
          <w:szCs w:val="23"/>
          <w:highlight w:val="yellow"/>
          <w:lang w:val="en-US"/>
        </w:rPr>
        <w:t>.</w:t>
      </w:r>
    </w:p>
    <w:p w14:paraId="0ABF25F9" w14:textId="77777777" w:rsidR="00D97AE6" w:rsidRDefault="00D97AE6" w:rsidP="00AF5B87">
      <w:pPr>
        <w:rPr>
          <w:rFonts w:ascii="Times New Roman" w:hAnsi="Times New Roman"/>
          <w:b/>
          <w:i/>
          <w:sz w:val="24"/>
          <w:lang w:val="en-US"/>
        </w:rPr>
      </w:pPr>
    </w:p>
    <w:p w14:paraId="2866F2E6" w14:textId="77777777" w:rsidR="00AF5B87" w:rsidRPr="0085562C" w:rsidRDefault="00AF5B87" w:rsidP="00AF5B87">
      <w:pPr>
        <w:rPr>
          <w:rFonts w:ascii="Times New Roman" w:hAnsi="Times New Roman"/>
          <w:b/>
          <w:i/>
          <w:sz w:val="24"/>
          <w:lang w:val="en-US"/>
        </w:rPr>
      </w:pPr>
      <w:r w:rsidRPr="0085562C">
        <w:rPr>
          <w:rFonts w:ascii="Times New Roman" w:hAnsi="Times New Roman"/>
          <w:b/>
          <w:i/>
          <w:sz w:val="24"/>
          <w:lang w:val="en-US"/>
        </w:rPr>
        <w:t>Experimental requirements</w:t>
      </w:r>
    </w:p>
    <w:p w14:paraId="5CAED364" w14:textId="051A3841" w:rsidR="00D353E2" w:rsidRDefault="00533B86" w:rsidP="00D353E2">
      <w:pPr>
        <w:jc w:val="both"/>
        <w:rPr>
          <w:rFonts w:ascii="Times New Roman" w:hAnsi="Times New Roman"/>
          <w:sz w:val="24"/>
          <w:lang w:val="en-US"/>
        </w:rPr>
      </w:pPr>
      <w:r w:rsidRPr="00112930">
        <w:rPr>
          <w:rFonts w:ascii="Times New Roman" w:hAnsi="Times New Roman"/>
          <w:sz w:val="24"/>
          <w:lang w:val="en-US"/>
        </w:rPr>
        <w:t xml:space="preserve">Concerning the </w:t>
      </w:r>
      <w:r>
        <w:rPr>
          <w:rFonts w:ascii="Times New Roman" w:hAnsi="Times New Roman"/>
          <w:sz w:val="24"/>
          <w:lang w:val="en-US"/>
        </w:rPr>
        <w:t xml:space="preserve">experimental conditions we </w:t>
      </w:r>
      <w:r w:rsidR="00AF5B87">
        <w:rPr>
          <w:rFonts w:ascii="Times New Roman" w:hAnsi="Times New Roman"/>
          <w:sz w:val="24"/>
          <w:lang w:val="en-US"/>
        </w:rPr>
        <w:t>plan</w:t>
      </w:r>
      <w:r>
        <w:rPr>
          <w:rFonts w:ascii="Times New Roman" w:hAnsi="Times New Roman"/>
          <w:sz w:val="24"/>
          <w:lang w:val="en-US"/>
        </w:rPr>
        <w:t xml:space="preserve"> to use </w:t>
      </w:r>
      <w:r w:rsidRPr="00AD1FF3">
        <w:rPr>
          <w:rFonts w:ascii="Times New Roman" w:hAnsi="Times New Roman" w:cs="Times New Roman"/>
          <w:sz w:val="24"/>
          <w:szCs w:val="24"/>
          <w:lang w:val="en-US"/>
        </w:rPr>
        <w:t>(p,</w:t>
      </w:r>
      <w:r w:rsidR="00BA38D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D1FF3">
        <w:rPr>
          <w:rFonts w:ascii="Times New Roman" w:hAnsi="Times New Roman" w:cs="Times New Roman"/>
          <w:sz w:val="24"/>
          <w:szCs w:val="24"/>
          <w:lang w:val="en-US"/>
        </w:rPr>
        <w:t>p’γ</w:t>
      </w:r>
      <w:proofErr w:type="spellEnd"/>
      <w:r w:rsidRPr="00AD1FF3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="00FA7802">
        <w:rPr>
          <w:rFonts w:ascii="Times New Roman" w:hAnsi="Times New Roman" w:cs="Times New Roman"/>
          <w:sz w:val="24"/>
          <w:szCs w:val="24"/>
          <w:lang w:val="en-US"/>
        </w:rPr>
        <w:t xml:space="preserve">reaction at </w:t>
      </w:r>
      <w:r w:rsidR="00D25BF1">
        <w:rPr>
          <w:rFonts w:ascii="Times New Roman" w:hAnsi="Times New Roman" w:cs="Times New Roman"/>
          <w:sz w:val="24"/>
          <w:szCs w:val="24"/>
          <w:lang w:val="en-US"/>
        </w:rPr>
        <w:t>200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MeV. </w:t>
      </w:r>
    </w:p>
    <w:p w14:paraId="39F0785F" w14:textId="50873F71" w:rsidR="00972673" w:rsidRDefault="00972673" w:rsidP="00777E21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 xml:space="preserve">The excitation spectra </w:t>
      </w:r>
      <w:r w:rsidR="006F66C6">
        <w:rPr>
          <w:rFonts w:ascii="Times New Roman" w:hAnsi="Times New Roman"/>
          <w:sz w:val="24"/>
          <w:lang w:val="en-US"/>
        </w:rPr>
        <w:t>will</w:t>
      </w:r>
      <w:r w:rsidR="000C7B76">
        <w:rPr>
          <w:rFonts w:ascii="Times New Roman" w:hAnsi="Times New Roman"/>
          <w:sz w:val="24"/>
          <w:lang w:val="en-US"/>
        </w:rPr>
        <w:t xml:space="preserve"> be measured </w:t>
      </w:r>
      <w:r w:rsidR="006F66C6">
        <w:rPr>
          <w:rFonts w:ascii="Times New Roman" w:hAnsi="Times New Roman"/>
          <w:sz w:val="24"/>
          <w:lang w:val="en-US"/>
        </w:rPr>
        <w:t xml:space="preserve">using KRATTA array with </w:t>
      </w:r>
      <w:r>
        <w:rPr>
          <w:rFonts w:ascii="Times New Roman" w:hAnsi="Times New Roman"/>
          <w:sz w:val="24"/>
          <w:lang w:val="en-US"/>
        </w:rPr>
        <w:t xml:space="preserve">the energy resolution </w:t>
      </w:r>
      <w:r w:rsidR="00860232">
        <w:rPr>
          <w:rFonts w:ascii="Times New Roman" w:hAnsi="Times New Roman"/>
          <w:sz w:val="24"/>
          <w:lang w:val="en-US"/>
        </w:rPr>
        <w:t>of the</w:t>
      </w:r>
      <w:r>
        <w:rPr>
          <w:rFonts w:ascii="Times New Roman" w:hAnsi="Times New Roman"/>
          <w:sz w:val="24"/>
          <w:lang w:val="en-US"/>
        </w:rPr>
        <w:t xml:space="preserve"> </w:t>
      </w:r>
      <w:r w:rsidR="000C7B76">
        <w:rPr>
          <w:rFonts w:ascii="Times New Roman" w:hAnsi="Times New Roman"/>
          <w:sz w:val="24"/>
          <w:lang w:val="en-US"/>
        </w:rPr>
        <w:t xml:space="preserve">approximately 2 MeV </w:t>
      </w:r>
      <w:r w:rsidR="006F66C6">
        <w:rPr>
          <w:rFonts w:ascii="Times New Roman" w:hAnsi="Times New Roman"/>
          <w:sz w:val="24"/>
          <w:lang w:val="en-US"/>
        </w:rPr>
        <w:t>allowing</w:t>
      </w:r>
      <w:r w:rsidR="000C7B76">
        <w:rPr>
          <w:rFonts w:ascii="Times New Roman" w:hAnsi="Times New Roman"/>
          <w:sz w:val="24"/>
          <w:lang w:val="en-US"/>
        </w:rPr>
        <w:t xml:space="preserve"> </w:t>
      </w:r>
      <w:proofErr w:type="gramStart"/>
      <w:r w:rsidR="000C7B76">
        <w:rPr>
          <w:rFonts w:ascii="Times New Roman" w:hAnsi="Times New Roman"/>
          <w:sz w:val="24"/>
          <w:lang w:val="en-US"/>
        </w:rPr>
        <w:t xml:space="preserve">to </w:t>
      </w:r>
      <w:r>
        <w:rPr>
          <w:rFonts w:ascii="Times New Roman" w:hAnsi="Times New Roman"/>
          <w:sz w:val="24"/>
          <w:lang w:val="en-US"/>
        </w:rPr>
        <w:t>identify</w:t>
      </w:r>
      <w:proofErr w:type="gramEnd"/>
      <w:r>
        <w:rPr>
          <w:rFonts w:ascii="Times New Roman" w:hAnsi="Times New Roman"/>
          <w:sz w:val="24"/>
          <w:lang w:val="en-US"/>
        </w:rPr>
        <w:t xml:space="preserve"> the bump of the </w:t>
      </w:r>
      <w:r w:rsidR="000C7B76">
        <w:rPr>
          <w:rFonts w:ascii="Times New Roman" w:hAnsi="Times New Roman"/>
          <w:sz w:val="24"/>
          <w:lang w:val="en-US"/>
        </w:rPr>
        <w:t xml:space="preserve">giant quadrupole </w:t>
      </w:r>
      <w:r>
        <w:rPr>
          <w:rFonts w:ascii="Times New Roman" w:hAnsi="Times New Roman"/>
          <w:sz w:val="24"/>
          <w:lang w:val="en-US"/>
        </w:rPr>
        <w:t>resonance (</w:t>
      </w:r>
      <w:r w:rsidR="000C7B76">
        <w:rPr>
          <w:rFonts w:ascii="Times New Roman" w:hAnsi="Times New Roman"/>
          <w:sz w:val="24"/>
          <w:lang w:val="en-US"/>
        </w:rPr>
        <w:t xml:space="preserve">characterized by a width of </w:t>
      </w:r>
      <w:r>
        <w:rPr>
          <w:rFonts w:ascii="Times New Roman" w:hAnsi="Times New Roman"/>
          <w:sz w:val="24"/>
          <w:lang w:val="en-US"/>
        </w:rPr>
        <w:t xml:space="preserve">4-5 MeV). </w:t>
      </w:r>
    </w:p>
    <w:p w14:paraId="05D9B0A5" w14:textId="1F98BA7E" w:rsidR="006F66C6" w:rsidRDefault="006F66C6" w:rsidP="00777E21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>T</w:t>
      </w:r>
      <w:r w:rsidRPr="00B72024">
        <w:rPr>
          <w:rFonts w:ascii="Times New Roman" w:hAnsi="Times New Roman"/>
          <w:sz w:val="24"/>
          <w:lang w:val="en-US"/>
        </w:rPr>
        <w:t>he HECTOR array will be used for the detection of gamma-rays.</w:t>
      </w:r>
      <w:r>
        <w:rPr>
          <w:rFonts w:ascii="Times New Roman" w:hAnsi="Times New Roman"/>
          <w:sz w:val="24"/>
          <w:lang w:val="en-US"/>
        </w:rPr>
        <w:t xml:space="preserve"> The good timing of BaF</w:t>
      </w:r>
      <w:r w:rsidRPr="006F66C6">
        <w:rPr>
          <w:rFonts w:ascii="Times New Roman" w:hAnsi="Times New Roman"/>
          <w:sz w:val="24"/>
          <w:vertAlign w:val="subscript"/>
          <w:lang w:val="en-US"/>
        </w:rPr>
        <w:t>2</w:t>
      </w:r>
      <w:r w:rsidRPr="00B72024">
        <w:rPr>
          <w:rFonts w:ascii="Times New Roman" w:hAnsi="Times New Roman"/>
          <w:sz w:val="24"/>
          <w:lang w:val="en-US"/>
        </w:rPr>
        <w:t xml:space="preserve"> detectors of the HECTOR array (1-2 ns) will be </w:t>
      </w:r>
      <w:r>
        <w:rPr>
          <w:rFonts w:ascii="Times New Roman" w:hAnsi="Times New Roman"/>
          <w:sz w:val="24"/>
          <w:lang w:val="en-US"/>
        </w:rPr>
        <w:t xml:space="preserve">exploited </w:t>
      </w:r>
      <w:r w:rsidRPr="00B72024">
        <w:rPr>
          <w:rFonts w:ascii="Times New Roman" w:hAnsi="Times New Roman"/>
          <w:sz w:val="24"/>
          <w:lang w:val="en-US"/>
        </w:rPr>
        <w:t xml:space="preserve">to define well the coincidence condition and </w:t>
      </w:r>
      <w:r>
        <w:rPr>
          <w:rFonts w:ascii="Times New Roman" w:hAnsi="Times New Roman"/>
          <w:sz w:val="24"/>
          <w:lang w:val="en-US"/>
        </w:rPr>
        <w:t xml:space="preserve">thus </w:t>
      </w:r>
      <w:r w:rsidRPr="00B72024">
        <w:rPr>
          <w:rFonts w:ascii="Times New Roman" w:hAnsi="Times New Roman"/>
          <w:sz w:val="24"/>
          <w:lang w:val="en-US"/>
        </w:rPr>
        <w:t xml:space="preserve">to reduce the accidental </w:t>
      </w:r>
      <w:r>
        <w:rPr>
          <w:rFonts w:ascii="Times New Roman" w:hAnsi="Times New Roman"/>
          <w:sz w:val="24"/>
          <w:lang w:val="en-US"/>
        </w:rPr>
        <w:t xml:space="preserve">coincidences and other sources of </w:t>
      </w:r>
      <w:r w:rsidRPr="00B72024">
        <w:rPr>
          <w:rFonts w:ascii="Times New Roman" w:hAnsi="Times New Roman"/>
          <w:sz w:val="24"/>
          <w:lang w:val="en-US"/>
        </w:rPr>
        <w:t>background</w:t>
      </w:r>
      <w:r>
        <w:rPr>
          <w:rFonts w:ascii="Times New Roman" w:hAnsi="Times New Roman"/>
          <w:sz w:val="24"/>
          <w:lang w:val="en-US"/>
        </w:rPr>
        <w:t>. Neutron events will be rejected by time of flight measurements</w:t>
      </w:r>
      <w:r w:rsidRPr="00B72024">
        <w:rPr>
          <w:rFonts w:ascii="Times New Roman" w:hAnsi="Times New Roman"/>
          <w:sz w:val="24"/>
          <w:lang w:val="en-US"/>
        </w:rPr>
        <w:t>.</w:t>
      </w:r>
      <w:r>
        <w:rPr>
          <w:rFonts w:ascii="Times New Roman" w:hAnsi="Times New Roman"/>
          <w:sz w:val="24"/>
          <w:lang w:val="en-US"/>
        </w:rPr>
        <w:t xml:space="preserve"> In addition, two</w:t>
      </w:r>
      <w:r w:rsidRPr="006C4FB1">
        <w:rPr>
          <w:rFonts w:ascii="Times New Roman" w:hAnsi="Times New Roman"/>
          <w:sz w:val="24"/>
          <w:lang w:val="en-US"/>
        </w:rPr>
        <w:t xml:space="preserve"> </w:t>
      </w:r>
      <w:r>
        <w:rPr>
          <w:rFonts w:ascii="Times New Roman" w:hAnsi="Times New Roman"/>
          <w:sz w:val="24"/>
          <w:lang w:val="en-US"/>
        </w:rPr>
        <w:t>LaBr</w:t>
      </w:r>
      <w:r w:rsidRPr="006F66C6">
        <w:rPr>
          <w:rFonts w:ascii="Times New Roman" w:hAnsi="Times New Roman"/>
          <w:sz w:val="24"/>
          <w:vertAlign w:val="subscript"/>
          <w:lang w:val="en-US"/>
        </w:rPr>
        <w:t>3</w:t>
      </w:r>
      <w:proofErr w:type="gramStart"/>
      <w:r w:rsidR="000C27BC">
        <w:rPr>
          <w:rFonts w:ascii="Times New Roman" w:hAnsi="Times New Roman"/>
          <w:sz w:val="24"/>
          <w:lang w:val="en-US"/>
        </w:rPr>
        <w:t>:Ce</w:t>
      </w:r>
      <w:proofErr w:type="gramEnd"/>
      <w:r>
        <w:rPr>
          <w:rFonts w:ascii="Times New Roman" w:hAnsi="Times New Roman"/>
          <w:sz w:val="24"/>
          <w:lang w:val="en-US"/>
        </w:rPr>
        <w:t xml:space="preserve"> detectors will be used. In the future some </w:t>
      </w:r>
      <w:r w:rsidRPr="006C4FB1">
        <w:rPr>
          <w:rFonts w:ascii="Times New Roman" w:hAnsi="Times New Roman"/>
          <w:sz w:val="24"/>
          <w:lang w:val="en-US"/>
        </w:rPr>
        <w:t>clusters of PARIS array [PAR09</w:t>
      </w:r>
      <w:r>
        <w:rPr>
          <w:rFonts w:ascii="Times New Roman" w:hAnsi="Times New Roman"/>
          <w:sz w:val="24"/>
          <w:lang w:val="en-US"/>
        </w:rPr>
        <w:t>] are planned to be added to the setup, in order to improve the gamma-ray energy resolution.</w:t>
      </w:r>
    </w:p>
    <w:p w14:paraId="27BCDC9C" w14:textId="253E14EC" w:rsidR="00102FC7" w:rsidRDefault="006F66C6" w:rsidP="00DE3445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>In order to obtain better coincidence conditions the plastic detectors will be place in the front of KRATTA.</w:t>
      </w:r>
    </w:p>
    <w:p w14:paraId="145844F6" w14:textId="2BF75CCF" w:rsidR="00EB40EA" w:rsidRDefault="007214C1" w:rsidP="00DE3445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highlight w:val="yellow"/>
          <w:lang w:val="en-US"/>
        </w:rPr>
        <w:t>C</w:t>
      </w:r>
      <w:r w:rsidR="00EB40EA" w:rsidRPr="00EB40EA">
        <w:rPr>
          <w:rFonts w:ascii="Times New Roman" w:hAnsi="Times New Roman"/>
          <w:sz w:val="24"/>
          <w:highlight w:val="yellow"/>
          <w:lang w:val="en-US"/>
        </w:rPr>
        <w:t>ount rates</w:t>
      </w:r>
      <w:r>
        <w:rPr>
          <w:rFonts w:ascii="Times New Roman" w:hAnsi="Times New Roman"/>
          <w:sz w:val="24"/>
          <w:highlight w:val="yellow"/>
          <w:lang w:val="en-US"/>
        </w:rPr>
        <w:t xml:space="preserve"> (?)</w:t>
      </w:r>
      <w:r w:rsidR="00EB40EA" w:rsidRPr="00EB40EA">
        <w:rPr>
          <w:rFonts w:ascii="Times New Roman" w:hAnsi="Times New Roman"/>
          <w:sz w:val="24"/>
          <w:highlight w:val="yellow"/>
          <w:lang w:val="en-US"/>
        </w:rPr>
        <w:t>.</w:t>
      </w:r>
    </w:p>
    <w:p w14:paraId="7A3E160E" w14:textId="7AD9EA7E" w:rsidR="0043012F" w:rsidRDefault="0043012F" w:rsidP="00DE3445">
      <w:pPr>
        <w:jc w:val="both"/>
        <w:rPr>
          <w:rFonts w:ascii="Times New Roman" w:hAnsi="Times New Roman"/>
          <w:sz w:val="24"/>
          <w:lang w:val="en-US"/>
        </w:rPr>
      </w:pPr>
      <w:r w:rsidRPr="00E31D39">
        <w:rPr>
          <w:rFonts w:ascii="Times New Roman" w:hAnsi="Times New Roman"/>
          <w:sz w:val="24"/>
          <w:highlight w:val="yellow"/>
          <w:lang w:val="en-US"/>
        </w:rPr>
        <w:t xml:space="preserve">We request </w:t>
      </w:r>
      <w:r w:rsidR="00F00F6D" w:rsidRPr="00E31D39">
        <w:rPr>
          <w:rFonts w:ascii="Times New Roman" w:hAnsi="Times New Roman"/>
          <w:sz w:val="24"/>
          <w:highlight w:val="yellow"/>
          <w:lang w:val="en-US"/>
        </w:rPr>
        <w:t>28 shifts in total, 14 for the (</w:t>
      </w:r>
      <w:proofErr w:type="spellStart"/>
      <w:r w:rsidR="00F00F6D" w:rsidRPr="00E31D39">
        <w:rPr>
          <w:rFonts w:ascii="Times New Roman" w:hAnsi="Times New Roman"/>
          <w:sz w:val="24"/>
          <w:highlight w:val="yellow"/>
          <w:lang w:val="en-US"/>
        </w:rPr>
        <w:t>p</w:t>
      </w:r>
      <w:proofErr w:type="gramStart"/>
      <w:r w:rsidR="00F00F6D" w:rsidRPr="00E31D39">
        <w:rPr>
          <w:rFonts w:ascii="Times New Roman" w:hAnsi="Times New Roman"/>
          <w:sz w:val="24"/>
          <w:highlight w:val="yellow"/>
          <w:lang w:val="en-US"/>
        </w:rPr>
        <w:t>,p</w:t>
      </w:r>
      <w:proofErr w:type="spellEnd"/>
      <w:proofErr w:type="gramEnd"/>
      <w:r w:rsidR="00F00F6D" w:rsidRPr="00E31D39">
        <w:rPr>
          <w:rFonts w:ascii="Symbol" w:hAnsi="Symbol"/>
          <w:sz w:val="24"/>
          <w:highlight w:val="yellow"/>
          <w:lang w:val="en-US"/>
        </w:rPr>
        <w:t></w:t>
      </w:r>
      <w:r w:rsidR="00F00F6D" w:rsidRPr="00E31D39">
        <w:rPr>
          <w:rFonts w:ascii="Times New Roman" w:hAnsi="Times New Roman"/>
          <w:sz w:val="24"/>
          <w:highlight w:val="yellow"/>
          <w:lang w:val="en-US"/>
        </w:rPr>
        <w:t xml:space="preserve">) run at 230 MeV </w:t>
      </w:r>
      <w:r w:rsidR="001A5A91">
        <w:rPr>
          <w:rFonts w:ascii="Times New Roman" w:hAnsi="Times New Roman"/>
          <w:sz w:val="24"/>
          <w:highlight w:val="yellow"/>
          <w:lang w:val="en-US"/>
        </w:rPr>
        <w:t xml:space="preserve">with the </w:t>
      </w:r>
      <w:r w:rsidR="001A5A91" w:rsidRPr="00E31D39">
        <w:rPr>
          <w:rFonts w:ascii="Times New Roman" w:hAnsi="Times New Roman"/>
          <w:sz w:val="24"/>
          <w:highlight w:val="yellow"/>
          <w:vertAlign w:val="superscript"/>
          <w:lang w:val="en-US"/>
        </w:rPr>
        <w:t>208</w:t>
      </w:r>
      <w:r w:rsidR="001A5A91" w:rsidRPr="00E31D39">
        <w:rPr>
          <w:rFonts w:ascii="Times New Roman" w:hAnsi="Times New Roman"/>
          <w:sz w:val="24"/>
          <w:highlight w:val="yellow"/>
          <w:lang w:val="en-US"/>
        </w:rPr>
        <w:t xml:space="preserve">Pb </w:t>
      </w:r>
      <w:r w:rsidR="001A5A91">
        <w:rPr>
          <w:rFonts w:ascii="Times New Roman" w:hAnsi="Times New Roman"/>
          <w:sz w:val="24"/>
          <w:highlight w:val="yellow"/>
          <w:lang w:val="en-US"/>
        </w:rPr>
        <w:t xml:space="preserve">target </w:t>
      </w:r>
      <w:r w:rsidR="00F00F6D" w:rsidRPr="00E31D39">
        <w:rPr>
          <w:rFonts w:ascii="Times New Roman" w:hAnsi="Times New Roman"/>
          <w:sz w:val="24"/>
          <w:highlight w:val="yellow"/>
          <w:lang w:val="en-US"/>
        </w:rPr>
        <w:t>and 14 for the  run</w:t>
      </w:r>
      <w:r w:rsidR="001A5A91">
        <w:rPr>
          <w:rFonts w:ascii="Times New Roman" w:hAnsi="Times New Roman"/>
          <w:sz w:val="24"/>
          <w:highlight w:val="yellow"/>
          <w:lang w:val="en-US"/>
        </w:rPr>
        <w:t xml:space="preserve"> with the </w:t>
      </w:r>
      <w:r w:rsidR="001A5A91" w:rsidRPr="00E31D39">
        <w:rPr>
          <w:rFonts w:ascii="Times New Roman" w:hAnsi="Times New Roman"/>
          <w:sz w:val="24"/>
          <w:highlight w:val="yellow"/>
          <w:vertAlign w:val="superscript"/>
          <w:lang w:val="en-US"/>
        </w:rPr>
        <w:t>90</w:t>
      </w:r>
      <w:r w:rsidR="001A5A91" w:rsidRPr="00E31D39">
        <w:rPr>
          <w:rFonts w:ascii="Times New Roman" w:hAnsi="Times New Roman"/>
          <w:sz w:val="24"/>
          <w:highlight w:val="yellow"/>
          <w:lang w:val="en-US"/>
        </w:rPr>
        <w:t>Zr</w:t>
      </w:r>
      <w:r w:rsidR="001A5A91">
        <w:rPr>
          <w:rFonts w:ascii="Times New Roman" w:hAnsi="Times New Roman"/>
          <w:sz w:val="24"/>
          <w:highlight w:val="yellow"/>
          <w:lang w:val="en-US"/>
        </w:rPr>
        <w:t xml:space="preserve"> target</w:t>
      </w:r>
      <w:r w:rsidR="00F00F6D" w:rsidRPr="00E31D39">
        <w:rPr>
          <w:rFonts w:ascii="Times New Roman" w:hAnsi="Times New Roman"/>
          <w:sz w:val="24"/>
          <w:highlight w:val="yellow"/>
          <w:lang w:val="en-US"/>
        </w:rPr>
        <w:t>.</w:t>
      </w:r>
    </w:p>
    <w:p w14:paraId="2BFA25F2" w14:textId="77777777" w:rsidR="006F66C6" w:rsidRDefault="006F66C6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13681E59" w14:textId="77777777" w:rsidR="008470F4" w:rsidRPr="00DE3445" w:rsidRDefault="005D7CB3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E3445">
        <w:rPr>
          <w:rFonts w:ascii="Times New Roman" w:hAnsi="Times New Roman" w:cs="Times New Roman"/>
          <w:b/>
          <w:sz w:val="24"/>
          <w:szCs w:val="24"/>
          <w:lang w:val="en-US"/>
        </w:rPr>
        <w:t>References</w:t>
      </w:r>
    </w:p>
    <w:p w14:paraId="4DCB6AA6" w14:textId="6875F704" w:rsidR="00DE3445" w:rsidRPr="00700401" w:rsidRDefault="00AD5A23" w:rsidP="00DE34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Cs w:val="24"/>
          <w:lang w:val="en-US"/>
        </w:rPr>
      </w:pPr>
      <w:r w:rsidRPr="00700401">
        <w:rPr>
          <w:rFonts w:ascii="Times New Roman" w:hAnsi="Times New Roman" w:cs="Times New Roman"/>
          <w:szCs w:val="24"/>
          <w:lang w:val="en-US"/>
        </w:rPr>
        <w:t>[</w:t>
      </w:r>
      <w:r w:rsidR="00BC2AF7" w:rsidRPr="00700401">
        <w:rPr>
          <w:rFonts w:ascii="Times New Roman" w:hAnsi="Times New Roman" w:cs="Times New Roman"/>
          <w:szCs w:val="24"/>
          <w:lang w:val="en-US"/>
        </w:rPr>
        <w:t>BEENE89</w:t>
      </w:r>
      <w:r w:rsidRPr="00700401">
        <w:rPr>
          <w:rFonts w:ascii="Times New Roman" w:hAnsi="Times New Roman" w:cs="Times New Roman"/>
          <w:szCs w:val="24"/>
          <w:lang w:val="en-US"/>
        </w:rPr>
        <w:t xml:space="preserve">] J.R. </w:t>
      </w:r>
      <w:proofErr w:type="spellStart"/>
      <w:r w:rsidRPr="00700401">
        <w:rPr>
          <w:rFonts w:ascii="Times New Roman" w:hAnsi="Times New Roman" w:cs="Times New Roman"/>
          <w:szCs w:val="24"/>
          <w:lang w:val="en-US"/>
        </w:rPr>
        <w:t>Beene</w:t>
      </w:r>
      <w:proofErr w:type="spellEnd"/>
      <w:r w:rsidRPr="00700401">
        <w:rPr>
          <w:rFonts w:ascii="Times New Roman" w:hAnsi="Times New Roman" w:cs="Times New Roman"/>
          <w:szCs w:val="24"/>
          <w:lang w:val="en-US"/>
        </w:rPr>
        <w:t xml:space="preserve"> et al., Phys. Rev. C39, 1307(1989)</w:t>
      </w:r>
      <w:r w:rsidR="00DE3445" w:rsidRPr="00700401">
        <w:rPr>
          <w:rFonts w:ascii="Times New Roman" w:hAnsi="Times New Roman" w:cs="Times New Roman"/>
          <w:color w:val="000000"/>
          <w:szCs w:val="24"/>
          <w:lang w:val="en-US"/>
        </w:rPr>
        <w:t xml:space="preserve"> </w:t>
      </w:r>
    </w:p>
    <w:p w14:paraId="0FC72E0F" w14:textId="77777777" w:rsidR="00DE3445" w:rsidRPr="00700401" w:rsidRDefault="00DE3445" w:rsidP="00DE34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Cs w:val="24"/>
          <w:lang w:val="en-US"/>
        </w:rPr>
      </w:pPr>
      <w:r w:rsidRPr="00700401">
        <w:rPr>
          <w:rFonts w:ascii="Times New Roman" w:hAnsi="Times New Roman" w:cs="Times New Roman"/>
          <w:szCs w:val="24"/>
          <w:lang w:val="en-US"/>
        </w:rPr>
        <w:lastRenderedPageBreak/>
        <w:t>[BERT86] F.E. Bertrand et al., Phys. Rev. C 34, 46 (1986)</w:t>
      </w:r>
    </w:p>
    <w:p w14:paraId="673EC16D" w14:textId="77777777" w:rsidR="00DE3445" w:rsidRPr="00700401" w:rsidRDefault="00DE3445" w:rsidP="00DE3445">
      <w:pPr>
        <w:spacing w:after="0"/>
        <w:rPr>
          <w:rFonts w:ascii="Times New Roman" w:hAnsi="Times New Roman" w:cs="Times New Roman"/>
          <w:szCs w:val="24"/>
          <w:lang w:val="en-US"/>
        </w:rPr>
      </w:pPr>
      <w:r w:rsidRPr="00700401">
        <w:rPr>
          <w:rFonts w:ascii="Times New Roman" w:hAnsi="Times New Roman" w:cs="Times New Roman"/>
          <w:szCs w:val="24"/>
          <w:lang w:val="en-US"/>
        </w:rPr>
        <w:t xml:space="preserve">[BRE12] M. Brenna, G. </w:t>
      </w:r>
      <w:proofErr w:type="spellStart"/>
      <w:r w:rsidRPr="00700401">
        <w:rPr>
          <w:rFonts w:ascii="Times New Roman" w:hAnsi="Times New Roman" w:cs="Times New Roman"/>
          <w:szCs w:val="24"/>
          <w:lang w:val="en-US"/>
        </w:rPr>
        <w:t>Colò</w:t>
      </w:r>
      <w:proofErr w:type="spellEnd"/>
      <w:r w:rsidRPr="00700401">
        <w:rPr>
          <w:rFonts w:ascii="Times New Roman" w:hAnsi="Times New Roman" w:cs="Times New Roman"/>
          <w:szCs w:val="24"/>
          <w:lang w:val="en-US"/>
        </w:rPr>
        <w:t xml:space="preserve">, and P.F. </w:t>
      </w:r>
      <w:proofErr w:type="spellStart"/>
      <w:r w:rsidRPr="00700401">
        <w:rPr>
          <w:rFonts w:ascii="Times New Roman" w:hAnsi="Times New Roman" w:cs="Times New Roman"/>
          <w:szCs w:val="24"/>
          <w:lang w:val="en-US"/>
        </w:rPr>
        <w:t>Bortignon</w:t>
      </w:r>
      <w:proofErr w:type="spellEnd"/>
      <w:r w:rsidRPr="00700401">
        <w:rPr>
          <w:rFonts w:ascii="Times New Roman" w:hAnsi="Times New Roman" w:cs="Times New Roman"/>
          <w:szCs w:val="24"/>
          <w:lang w:val="en-US"/>
        </w:rPr>
        <w:t>, Phys. Rev. C85, 014305 (2012)</w:t>
      </w:r>
    </w:p>
    <w:p w14:paraId="4709815E" w14:textId="161B72E2" w:rsidR="00B07B6B" w:rsidRPr="00700401" w:rsidRDefault="00B07B6B" w:rsidP="00DE34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Cs w:val="24"/>
          <w:lang w:val="en-US"/>
        </w:rPr>
      </w:pPr>
      <w:r>
        <w:rPr>
          <w:rFonts w:ascii="Times New Roman" w:hAnsi="Times New Roman" w:cs="Times New Roman"/>
          <w:color w:val="000000"/>
          <w:szCs w:val="24"/>
          <w:lang w:val="en-US"/>
        </w:rPr>
        <w:t xml:space="preserve">[HEC94] A. Maj et al., </w:t>
      </w:r>
      <w:proofErr w:type="spellStart"/>
      <w:r>
        <w:rPr>
          <w:rFonts w:ascii="Times New Roman" w:hAnsi="Times New Roman" w:cs="Times New Roman"/>
          <w:color w:val="000000"/>
          <w:szCs w:val="24"/>
          <w:lang w:val="en-US"/>
        </w:rPr>
        <w:t>Nucl</w:t>
      </w:r>
      <w:proofErr w:type="spellEnd"/>
      <w:r>
        <w:rPr>
          <w:rFonts w:ascii="Times New Roman" w:hAnsi="Times New Roman" w:cs="Times New Roman"/>
          <w:color w:val="000000"/>
          <w:szCs w:val="24"/>
          <w:lang w:val="en-US"/>
        </w:rPr>
        <w:t>. Phys. A571, 185 (1994)</w:t>
      </w:r>
    </w:p>
    <w:p w14:paraId="7BB8E822" w14:textId="12A5FECB" w:rsidR="00B07B6B" w:rsidRPr="0085562C" w:rsidRDefault="00B07B6B" w:rsidP="00DE34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Cs w:val="24"/>
          <w:lang w:val="en-US"/>
        </w:rPr>
      </w:pPr>
      <w:r w:rsidRPr="0085562C">
        <w:rPr>
          <w:rFonts w:ascii="Times New Roman" w:hAnsi="Times New Roman" w:cs="Times New Roman"/>
          <w:color w:val="000000"/>
          <w:szCs w:val="24"/>
          <w:lang w:val="en-US"/>
        </w:rPr>
        <w:t>[KRA13] J. Lukasik et al., NIM A709, 120 (2013)</w:t>
      </w:r>
    </w:p>
    <w:p w14:paraId="7AEB31F4" w14:textId="1325AE07" w:rsidR="00955FBD" w:rsidRPr="00700401" w:rsidRDefault="00955FBD" w:rsidP="00DE34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Cs w:val="24"/>
          <w:lang w:val="en-US"/>
        </w:rPr>
      </w:pPr>
      <w:r>
        <w:rPr>
          <w:rFonts w:ascii="Times New Roman" w:hAnsi="Times New Roman" w:cs="Times New Roman"/>
          <w:color w:val="000000"/>
          <w:szCs w:val="24"/>
          <w:lang w:val="en-US"/>
        </w:rPr>
        <w:t xml:space="preserve">[PAR09] A. Maj et al., </w:t>
      </w:r>
      <w:proofErr w:type="spellStart"/>
      <w:r>
        <w:rPr>
          <w:rFonts w:ascii="Times New Roman" w:hAnsi="Times New Roman" w:cs="Times New Roman"/>
          <w:color w:val="000000"/>
          <w:szCs w:val="24"/>
          <w:lang w:val="en-US"/>
        </w:rPr>
        <w:t>Acta</w:t>
      </w:r>
      <w:proofErr w:type="spellEnd"/>
      <w:r>
        <w:rPr>
          <w:rFonts w:ascii="Times New Roman" w:hAnsi="Times New Roman" w:cs="Times New Roman"/>
          <w:color w:val="000000"/>
          <w:szCs w:val="24"/>
          <w:lang w:val="en-US"/>
        </w:rPr>
        <w:t xml:space="preserve"> Phys. Pol. B40, 565 (2009)</w:t>
      </w:r>
    </w:p>
    <w:p w14:paraId="444C3FEC" w14:textId="289D2CB4" w:rsidR="00DE3445" w:rsidRDefault="00DE3445" w:rsidP="00DE34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Cs w:val="24"/>
          <w:lang w:val="en-US"/>
        </w:rPr>
      </w:pPr>
      <w:r w:rsidRPr="00700401">
        <w:rPr>
          <w:rFonts w:ascii="Times New Roman" w:hAnsi="Times New Roman" w:cs="Times New Roman"/>
          <w:szCs w:val="24"/>
          <w:lang w:val="en-US"/>
        </w:rPr>
        <w:t xml:space="preserve">[SHEV04] A. Shevchenko et al., PRL 93(2004)122501-1 </w:t>
      </w:r>
    </w:p>
    <w:p w14:paraId="45CEA36A" w14:textId="4BCAC96C" w:rsidR="00B16BA8" w:rsidRDefault="00B16BA8" w:rsidP="00DE34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highlight w:val="yellow"/>
          <w:lang w:val="en-US"/>
        </w:rPr>
        <w:t>[</w:t>
      </w:r>
      <w:r w:rsidR="00C65784">
        <w:rPr>
          <w:rFonts w:ascii="Times New Roman" w:hAnsi="Times New Roman"/>
          <w:sz w:val="24"/>
          <w:highlight w:val="yellow"/>
          <w:lang w:val="en-US"/>
        </w:rPr>
        <w:t>MAR</w:t>
      </w:r>
      <w:r w:rsidRPr="00DD1B6C">
        <w:rPr>
          <w:rFonts w:ascii="Times New Roman" w:hAnsi="Times New Roman"/>
          <w:sz w:val="24"/>
          <w:highlight w:val="yellow"/>
          <w:lang w:val="en-US"/>
        </w:rPr>
        <w:t xml:space="preserve">74] </w:t>
      </w:r>
      <w:proofErr w:type="spellStart"/>
      <w:r w:rsidRPr="00DD1B6C">
        <w:rPr>
          <w:rFonts w:ascii="Times New Roman" w:hAnsi="Times New Roman"/>
          <w:sz w:val="24"/>
          <w:highlight w:val="yellow"/>
          <w:lang w:val="en-US"/>
        </w:rPr>
        <w:t>N.Marty</w:t>
      </w:r>
      <w:proofErr w:type="spellEnd"/>
      <w:r w:rsidRPr="00DD1B6C">
        <w:rPr>
          <w:rFonts w:ascii="Times New Roman" w:hAnsi="Times New Roman"/>
          <w:sz w:val="24"/>
          <w:highlight w:val="yellow"/>
          <w:lang w:val="en-US"/>
        </w:rPr>
        <w:t xml:space="preserve"> </w:t>
      </w:r>
      <w:proofErr w:type="gramStart"/>
      <w:r w:rsidRPr="00DD1B6C">
        <w:rPr>
          <w:rFonts w:ascii="Times New Roman" w:hAnsi="Times New Roman"/>
          <w:sz w:val="24"/>
          <w:highlight w:val="yellow"/>
          <w:lang w:val="en-US"/>
        </w:rPr>
        <w:t>et</w:t>
      </w:r>
      <w:proofErr w:type="gramEnd"/>
      <w:r w:rsidRPr="00DD1B6C">
        <w:rPr>
          <w:rFonts w:ascii="Times New Roman" w:hAnsi="Times New Roman"/>
          <w:sz w:val="24"/>
          <w:highlight w:val="yellow"/>
          <w:lang w:val="en-US"/>
        </w:rPr>
        <w:t xml:space="preserve"> </w:t>
      </w:r>
      <w:proofErr w:type="spellStart"/>
      <w:r w:rsidRPr="00DD1B6C">
        <w:rPr>
          <w:rFonts w:ascii="Times New Roman" w:hAnsi="Times New Roman"/>
          <w:sz w:val="24"/>
          <w:highlight w:val="yellow"/>
          <w:lang w:val="en-US"/>
        </w:rPr>
        <w:t>al.</w:t>
      </w:r>
      <w:r w:rsidR="00CC6537" w:rsidRPr="00DD1B6C">
        <w:rPr>
          <w:rFonts w:ascii="Times New Roman" w:hAnsi="Times New Roman"/>
          <w:sz w:val="24"/>
          <w:highlight w:val="yellow"/>
          <w:lang w:val="en-US"/>
        </w:rPr>
        <w:t>Nucl</w:t>
      </w:r>
      <w:proofErr w:type="spellEnd"/>
      <w:r w:rsidR="00CC6537" w:rsidRPr="00DD1B6C">
        <w:rPr>
          <w:rFonts w:ascii="Times New Roman" w:hAnsi="Times New Roman"/>
          <w:sz w:val="24"/>
          <w:highlight w:val="yellow"/>
          <w:lang w:val="en-US"/>
        </w:rPr>
        <w:t>. Phys. A 238 (1975) 93-110</w:t>
      </w:r>
    </w:p>
    <w:p w14:paraId="72A83E8D" w14:textId="034269A1" w:rsidR="00CE16DE" w:rsidRPr="00700401" w:rsidRDefault="00CE16DE" w:rsidP="00DE34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Cs w:val="24"/>
          <w:lang w:val="en-US"/>
        </w:rPr>
      </w:pPr>
      <w:r>
        <w:rPr>
          <w:rFonts w:ascii="Times New Roman" w:hAnsi="Times New Roman"/>
          <w:sz w:val="24"/>
          <w:lang w:val="en-US"/>
        </w:rPr>
        <w:t>[BERT81]</w:t>
      </w:r>
    </w:p>
    <w:sectPr w:rsidR="00CE16DE" w:rsidRPr="00700401" w:rsidSect="00EA4DD0">
      <w:pgSz w:w="11900" w:h="16840"/>
      <w:pgMar w:top="1417" w:right="1134" w:bottom="1134" w:left="1134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37075E"/>
    <w:multiLevelType w:val="hybridMultilevel"/>
    <w:tmpl w:val="6AEA1ED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0A1158F"/>
    <w:multiLevelType w:val="hybridMultilevel"/>
    <w:tmpl w:val="6AEA1ED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3E934AE"/>
    <w:multiLevelType w:val="hybridMultilevel"/>
    <w:tmpl w:val="BD92148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8"/>
  <w:hyphenationZone w:val="283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3264"/>
    <w:rsid w:val="000041BE"/>
    <w:rsid w:val="00005845"/>
    <w:rsid w:val="00006005"/>
    <w:rsid w:val="00013829"/>
    <w:rsid w:val="00022B14"/>
    <w:rsid w:val="00031E1E"/>
    <w:rsid w:val="000471B8"/>
    <w:rsid w:val="00052366"/>
    <w:rsid w:val="00053E80"/>
    <w:rsid w:val="00054047"/>
    <w:rsid w:val="0006460E"/>
    <w:rsid w:val="00071E36"/>
    <w:rsid w:val="00072591"/>
    <w:rsid w:val="00096BA7"/>
    <w:rsid w:val="000A35A1"/>
    <w:rsid w:val="000B45DE"/>
    <w:rsid w:val="000B48F7"/>
    <w:rsid w:val="000B7A7E"/>
    <w:rsid w:val="000C27BC"/>
    <w:rsid w:val="000C7B76"/>
    <w:rsid w:val="000D3D57"/>
    <w:rsid w:val="000D3F6F"/>
    <w:rsid w:val="000E10D6"/>
    <w:rsid w:val="000E581A"/>
    <w:rsid w:val="000F569F"/>
    <w:rsid w:val="000F5712"/>
    <w:rsid w:val="000F5A15"/>
    <w:rsid w:val="00102FC7"/>
    <w:rsid w:val="00105161"/>
    <w:rsid w:val="00112930"/>
    <w:rsid w:val="00113318"/>
    <w:rsid w:val="00147B2A"/>
    <w:rsid w:val="001519E7"/>
    <w:rsid w:val="00154284"/>
    <w:rsid w:val="0015748A"/>
    <w:rsid w:val="00160BA6"/>
    <w:rsid w:val="00172736"/>
    <w:rsid w:val="00172ED7"/>
    <w:rsid w:val="00176A1A"/>
    <w:rsid w:val="00177B17"/>
    <w:rsid w:val="00180C06"/>
    <w:rsid w:val="00181A69"/>
    <w:rsid w:val="00181E1E"/>
    <w:rsid w:val="00196D69"/>
    <w:rsid w:val="0019721D"/>
    <w:rsid w:val="001A5A91"/>
    <w:rsid w:val="001B1EE1"/>
    <w:rsid w:val="001B3F37"/>
    <w:rsid w:val="001B4201"/>
    <w:rsid w:val="001E138D"/>
    <w:rsid w:val="001F67AF"/>
    <w:rsid w:val="001F6B74"/>
    <w:rsid w:val="00203AFF"/>
    <w:rsid w:val="00206754"/>
    <w:rsid w:val="002120AA"/>
    <w:rsid w:val="00212C5E"/>
    <w:rsid w:val="00214F06"/>
    <w:rsid w:val="00225619"/>
    <w:rsid w:val="00240127"/>
    <w:rsid w:val="002502D4"/>
    <w:rsid w:val="002514EE"/>
    <w:rsid w:val="0025153A"/>
    <w:rsid w:val="002576C8"/>
    <w:rsid w:val="002868E2"/>
    <w:rsid w:val="0029416E"/>
    <w:rsid w:val="00296FAD"/>
    <w:rsid w:val="002A530F"/>
    <w:rsid w:val="002A68A4"/>
    <w:rsid w:val="002B3D70"/>
    <w:rsid w:val="002B7C35"/>
    <w:rsid w:val="002C06F6"/>
    <w:rsid w:val="002C3A21"/>
    <w:rsid w:val="002C3F2E"/>
    <w:rsid w:val="002C41D0"/>
    <w:rsid w:val="002D140A"/>
    <w:rsid w:val="002E6E27"/>
    <w:rsid w:val="002E7F9B"/>
    <w:rsid w:val="002F3EDF"/>
    <w:rsid w:val="00314CF3"/>
    <w:rsid w:val="00314FD1"/>
    <w:rsid w:val="00321321"/>
    <w:rsid w:val="003267E6"/>
    <w:rsid w:val="00334559"/>
    <w:rsid w:val="003473B3"/>
    <w:rsid w:val="00351C70"/>
    <w:rsid w:val="00356426"/>
    <w:rsid w:val="00356E55"/>
    <w:rsid w:val="00361F49"/>
    <w:rsid w:val="00363E6C"/>
    <w:rsid w:val="003669C6"/>
    <w:rsid w:val="00372715"/>
    <w:rsid w:val="00376786"/>
    <w:rsid w:val="003824E1"/>
    <w:rsid w:val="0038456B"/>
    <w:rsid w:val="00385690"/>
    <w:rsid w:val="003877AD"/>
    <w:rsid w:val="0039554C"/>
    <w:rsid w:val="00397F47"/>
    <w:rsid w:val="003A6CF5"/>
    <w:rsid w:val="003B4F10"/>
    <w:rsid w:val="003B6F05"/>
    <w:rsid w:val="003B759C"/>
    <w:rsid w:val="003C1779"/>
    <w:rsid w:val="003C73B0"/>
    <w:rsid w:val="003D0E36"/>
    <w:rsid w:val="003D2748"/>
    <w:rsid w:val="003D4158"/>
    <w:rsid w:val="003E1AB3"/>
    <w:rsid w:val="003E7FFD"/>
    <w:rsid w:val="003F04A2"/>
    <w:rsid w:val="003F14BB"/>
    <w:rsid w:val="003F4861"/>
    <w:rsid w:val="003F5ECA"/>
    <w:rsid w:val="0041173F"/>
    <w:rsid w:val="00415F0E"/>
    <w:rsid w:val="00426FFF"/>
    <w:rsid w:val="0043012F"/>
    <w:rsid w:val="004400D2"/>
    <w:rsid w:val="004439B2"/>
    <w:rsid w:val="00452E23"/>
    <w:rsid w:val="00470A6E"/>
    <w:rsid w:val="00477941"/>
    <w:rsid w:val="00482809"/>
    <w:rsid w:val="00483AE3"/>
    <w:rsid w:val="004873FC"/>
    <w:rsid w:val="00493BD0"/>
    <w:rsid w:val="004967E4"/>
    <w:rsid w:val="004A5B95"/>
    <w:rsid w:val="004A6EEE"/>
    <w:rsid w:val="004B54BB"/>
    <w:rsid w:val="004B5B4D"/>
    <w:rsid w:val="004C28A7"/>
    <w:rsid w:val="004C4C85"/>
    <w:rsid w:val="004C6391"/>
    <w:rsid w:val="004D293D"/>
    <w:rsid w:val="004F07C8"/>
    <w:rsid w:val="004F0CCC"/>
    <w:rsid w:val="004F2994"/>
    <w:rsid w:val="0050198C"/>
    <w:rsid w:val="00510C59"/>
    <w:rsid w:val="005114A3"/>
    <w:rsid w:val="0051392C"/>
    <w:rsid w:val="00513AAD"/>
    <w:rsid w:val="005152CA"/>
    <w:rsid w:val="00527CBB"/>
    <w:rsid w:val="00530656"/>
    <w:rsid w:val="00533B86"/>
    <w:rsid w:val="00556393"/>
    <w:rsid w:val="0055711A"/>
    <w:rsid w:val="00561DF2"/>
    <w:rsid w:val="005778A2"/>
    <w:rsid w:val="005817CB"/>
    <w:rsid w:val="005819DE"/>
    <w:rsid w:val="00593998"/>
    <w:rsid w:val="00594C3E"/>
    <w:rsid w:val="005A66DB"/>
    <w:rsid w:val="005A7DCF"/>
    <w:rsid w:val="005B5CC4"/>
    <w:rsid w:val="005B6230"/>
    <w:rsid w:val="005C46FD"/>
    <w:rsid w:val="005D6A7A"/>
    <w:rsid w:val="005D7CB3"/>
    <w:rsid w:val="005E23ED"/>
    <w:rsid w:val="005E4A4C"/>
    <w:rsid w:val="005E6FCD"/>
    <w:rsid w:val="005F56BF"/>
    <w:rsid w:val="006039F3"/>
    <w:rsid w:val="006078E0"/>
    <w:rsid w:val="00615DFA"/>
    <w:rsid w:val="00616326"/>
    <w:rsid w:val="00617292"/>
    <w:rsid w:val="00625E43"/>
    <w:rsid w:val="006425E3"/>
    <w:rsid w:val="006458BB"/>
    <w:rsid w:val="00646EDB"/>
    <w:rsid w:val="006565F8"/>
    <w:rsid w:val="00663675"/>
    <w:rsid w:val="00663D85"/>
    <w:rsid w:val="0066519D"/>
    <w:rsid w:val="006670C3"/>
    <w:rsid w:val="00667795"/>
    <w:rsid w:val="006714E6"/>
    <w:rsid w:val="00675F81"/>
    <w:rsid w:val="00677A09"/>
    <w:rsid w:val="00681256"/>
    <w:rsid w:val="00684263"/>
    <w:rsid w:val="006902E2"/>
    <w:rsid w:val="006A283F"/>
    <w:rsid w:val="006A30AB"/>
    <w:rsid w:val="006B1470"/>
    <w:rsid w:val="006B7499"/>
    <w:rsid w:val="006C11EE"/>
    <w:rsid w:val="006C4FB1"/>
    <w:rsid w:val="006D23FF"/>
    <w:rsid w:val="006D718B"/>
    <w:rsid w:val="006E1092"/>
    <w:rsid w:val="006E47A0"/>
    <w:rsid w:val="006E69BC"/>
    <w:rsid w:val="006E6BE7"/>
    <w:rsid w:val="006F039E"/>
    <w:rsid w:val="006F0E56"/>
    <w:rsid w:val="006F5C47"/>
    <w:rsid w:val="006F66C6"/>
    <w:rsid w:val="00700401"/>
    <w:rsid w:val="00701AC1"/>
    <w:rsid w:val="00702D1E"/>
    <w:rsid w:val="00717493"/>
    <w:rsid w:val="007214C1"/>
    <w:rsid w:val="00724B5B"/>
    <w:rsid w:val="00726EA9"/>
    <w:rsid w:val="0073208A"/>
    <w:rsid w:val="00745FFD"/>
    <w:rsid w:val="007545AE"/>
    <w:rsid w:val="0075533D"/>
    <w:rsid w:val="00757D22"/>
    <w:rsid w:val="0076330B"/>
    <w:rsid w:val="0076759D"/>
    <w:rsid w:val="00772D1B"/>
    <w:rsid w:val="00776B81"/>
    <w:rsid w:val="00777E21"/>
    <w:rsid w:val="00783B7A"/>
    <w:rsid w:val="007B27DB"/>
    <w:rsid w:val="007B27DE"/>
    <w:rsid w:val="007B6CE2"/>
    <w:rsid w:val="007C7C2C"/>
    <w:rsid w:val="007D1500"/>
    <w:rsid w:val="007D3981"/>
    <w:rsid w:val="007E2A8B"/>
    <w:rsid w:val="007E2CA5"/>
    <w:rsid w:val="007F2152"/>
    <w:rsid w:val="007F264D"/>
    <w:rsid w:val="007F3906"/>
    <w:rsid w:val="007F6C0F"/>
    <w:rsid w:val="00807FE1"/>
    <w:rsid w:val="00813494"/>
    <w:rsid w:val="008172F4"/>
    <w:rsid w:val="00820217"/>
    <w:rsid w:val="00820887"/>
    <w:rsid w:val="0083562B"/>
    <w:rsid w:val="008376B0"/>
    <w:rsid w:val="008470F4"/>
    <w:rsid w:val="0085562C"/>
    <w:rsid w:val="00860232"/>
    <w:rsid w:val="00860B47"/>
    <w:rsid w:val="0086282B"/>
    <w:rsid w:val="00863DEC"/>
    <w:rsid w:val="00865E25"/>
    <w:rsid w:val="00873C31"/>
    <w:rsid w:val="00873E57"/>
    <w:rsid w:val="008813B4"/>
    <w:rsid w:val="008A1000"/>
    <w:rsid w:val="008A308F"/>
    <w:rsid w:val="008B5E76"/>
    <w:rsid w:val="008B61A7"/>
    <w:rsid w:val="008C4B7C"/>
    <w:rsid w:val="008C64E2"/>
    <w:rsid w:val="008C6B11"/>
    <w:rsid w:val="008E365B"/>
    <w:rsid w:val="008E7CC7"/>
    <w:rsid w:val="008F5C38"/>
    <w:rsid w:val="008F628F"/>
    <w:rsid w:val="008F7B5D"/>
    <w:rsid w:val="009127E0"/>
    <w:rsid w:val="00916514"/>
    <w:rsid w:val="00944063"/>
    <w:rsid w:val="00955FBD"/>
    <w:rsid w:val="009723D8"/>
    <w:rsid w:val="00972673"/>
    <w:rsid w:val="009745B5"/>
    <w:rsid w:val="00977753"/>
    <w:rsid w:val="00980A43"/>
    <w:rsid w:val="009A2C31"/>
    <w:rsid w:val="009A78C0"/>
    <w:rsid w:val="009B4602"/>
    <w:rsid w:val="009B7183"/>
    <w:rsid w:val="009C7262"/>
    <w:rsid w:val="009E6419"/>
    <w:rsid w:val="009F6C96"/>
    <w:rsid w:val="00A04180"/>
    <w:rsid w:val="00A06058"/>
    <w:rsid w:val="00A1191E"/>
    <w:rsid w:val="00A12970"/>
    <w:rsid w:val="00A24DC6"/>
    <w:rsid w:val="00A27D3E"/>
    <w:rsid w:val="00A43D8B"/>
    <w:rsid w:val="00A43EB1"/>
    <w:rsid w:val="00A53B52"/>
    <w:rsid w:val="00A558B8"/>
    <w:rsid w:val="00A62CDD"/>
    <w:rsid w:val="00A764A5"/>
    <w:rsid w:val="00A82369"/>
    <w:rsid w:val="00A871F2"/>
    <w:rsid w:val="00A87898"/>
    <w:rsid w:val="00A9447D"/>
    <w:rsid w:val="00A9584E"/>
    <w:rsid w:val="00A95E58"/>
    <w:rsid w:val="00A96D5F"/>
    <w:rsid w:val="00A9754C"/>
    <w:rsid w:val="00AA128B"/>
    <w:rsid w:val="00AA2EC1"/>
    <w:rsid w:val="00AB5798"/>
    <w:rsid w:val="00AD1FF3"/>
    <w:rsid w:val="00AD5A23"/>
    <w:rsid w:val="00AD6687"/>
    <w:rsid w:val="00AE07B5"/>
    <w:rsid w:val="00AF5B87"/>
    <w:rsid w:val="00B068D6"/>
    <w:rsid w:val="00B07B6B"/>
    <w:rsid w:val="00B103C7"/>
    <w:rsid w:val="00B162A9"/>
    <w:rsid w:val="00B16BA8"/>
    <w:rsid w:val="00B2078F"/>
    <w:rsid w:val="00B340F6"/>
    <w:rsid w:val="00B41C49"/>
    <w:rsid w:val="00B437FF"/>
    <w:rsid w:val="00B50267"/>
    <w:rsid w:val="00B50BB7"/>
    <w:rsid w:val="00B5488B"/>
    <w:rsid w:val="00B54E90"/>
    <w:rsid w:val="00B60204"/>
    <w:rsid w:val="00B643FF"/>
    <w:rsid w:val="00B67D46"/>
    <w:rsid w:val="00B72024"/>
    <w:rsid w:val="00B7494F"/>
    <w:rsid w:val="00B82856"/>
    <w:rsid w:val="00B90D5F"/>
    <w:rsid w:val="00B961E8"/>
    <w:rsid w:val="00B96A2A"/>
    <w:rsid w:val="00B976C6"/>
    <w:rsid w:val="00BA38DB"/>
    <w:rsid w:val="00BA4BC0"/>
    <w:rsid w:val="00BB789E"/>
    <w:rsid w:val="00BC11A7"/>
    <w:rsid w:val="00BC2AF7"/>
    <w:rsid w:val="00BC3513"/>
    <w:rsid w:val="00BC713B"/>
    <w:rsid w:val="00BC7B04"/>
    <w:rsid w:val="00BD2A3C"/>
    <w:rsid w:val="00BD3999"/>
    <w:rsid w:val="00BD499D"/>
    <w:rsid w:val="00BE2FE1"/>
    <w:rsid w:val="00BF0F7D"/>
    <w:rsid w:val="00BF1A2A"/>
    <w:rsid w:val="00BF5872"/>
    <w:rsid w:val="00BF7E4E"/>
    <w:rsid w:val="00C009FF"/>
    <w:rsid w:val="00C11A85"/>
    <w:rsid w:val="00C1474E"/>
    <w:rsid w:val="00C14923"/>
    <w:rsid w:val="00C15AE5"/>
    <w:rsid w:val="00C350E4"/>
    <w:rsid w:val="00C36887"/>
    <w:rsid w:val="00C45BA5"/>
    <w:rsid w:val="00C45D21"/>
    <w:rsid w:val="00C47885"/>
    <w:rsid w:val="00C60814"/>
    <w:rsid w:val="00C6433A"/>
    <w:rsid w:val="00C65784"/>
    <w:rsid w:val="00C72EC3"/>
    <w:rsid w:val="00C811EA"/>
    <w:rsid w:val="00C81970"/>
    <w:rsid w:val="00C829FF"/>
    <w:rsid w:val="00C83283"/>
    <w:rsid w:val="00C928E0"/>
    <w:rsid w:val="00C94A9C"/>
    <w:rsid w:val="00CA1A8E"/>
    <w:rsid w:val="00CA268C"/>
    <w:rsid w:val="00CA7B2E"/>
    <w:rsid w:val="00CB0C0B"/>
    <w:rsid w:val="00CB2F57"/>
    <w:rsid w:val="00CB3B55"/>
    <w:rsid w:val="00CB3B75"/>
    <w:rsid w:val="00CB6824"/>
    <w:rsid w:val="00CC0E09"/>
    <w:rsid w:val="00CC195A"/>
    <w:rsid w:val="00CC4715"/>
    <w:rsid w:val="00CC6537"/>
    <w:rsid w:val="00CC6FF2"/>
    <w:rsid w:val="00CD4A7C"/>
    <w:rsid w:val="00CD51A4"/>
    <w:rsid w:val="00CE02D6"/>
    <w:rsid w:val="00CE16DE"/>
    <w:rsid w:val="00CF1A31"/>
    <w:rsid w:val="00CF1F40"/>
    <w:rsid w:val="00CF599E"/>
    <w:rsid w:val="00D01B8C"/>
    <w:rsid w:val="00D01BCA"/>
    <w:rsid w:val="00D0722F"/>
    <w:rsid w:val="00D12FDD"/>
    <w:rsid w:val="00D2076C"/>
    <w:rsid w:val="00D21888"/>
    <w:rsid w:val="00D25BF1"/>
    <w:rsid w:val="00D2607A"/>
    <w:rsid w:val="00D31836"/>
    <w:rsid w:val="00D353E2"/>
    <w:rsid w:val="00D36DAF"/>
    <w:rsid w:val="00D72994"/>
    <w:rsid w:val="00D73FFD"/>
    <w:rsid w:val="00D75CE7"/>
    <w:rsid w:val="00D821D9"/>
    <w:rsid w:val="00D86953"/>
    <w:rsid w:val="00D90D70"/>
    <w:rsid w:val="00D954A6"/>
    <w:rsid w:val="00D97AE6"/>
    <w:rsid w:val="00DA3A73"/>
    <w:rsid w:val="00DB5B52"/>
    <w:rsid w:val="00DB6276"/>
    <w:rsid w:val="00DB67DC"/>
    <w:rsid w:val="00DD1B6C"/>
    <w:rsid w:val="00DD2740"/>
    <w:rsid w:val="00DD50CA"/>
    <w:rsid w:val="00DD71B4"/>
    <w:rsid w:val="00DE1A41"/>
    <w:rsid w:val="00DE266E"/>
    <w:rsid w:val="00DE3445"/>
    <w:rsid w:val="00DE4639"/>
    <w:rsid w:val="00DE6005"/>
    <w:rsid w:val="00DE6C2F"/>
    <w:rsid w:val="00DF0ECA"/>
    <w:rsid w:val="00DF2945"/>
    <w:rsid w:val="00DF4D05"/>
    <w:rsid w:val="00E0024E"/>
    <w:rsid w:val="00E0062D"/>
    <w:rsid w:val="00E00E05"/>
    <w:rsid w:val="00E13BC0"/>
    <w:rsid w:val="00E2474A"/>
    <w:rsid w:val="00E31D39"/>
    <w:rsid w:val="00E37280"/>
    <w:rsid w:val="00E574AF"/>
    <w:rsid w:val="00E57D28"/>
    <w:rsid w:val="00E63264"/>
    <w:rsid w:val="00E734A0"/>
    <w:rsid w:val="00E82087"/>
    <w:rsid w:val="00E876BE"/>
    <w:rsid w:val="00E9444C"/>
    <w:rsid w:val="00EA4DD0"/>
    <w:rsid w:val="00EB3248"/>
    <w:rsid w:val="00EB40EA"/>
    <w:rsid w:val="00EB5037"/>
    <w:rsid w:val="00EC2B91"/>
    <w:rsid w:val="00EC4769"/>
    <w:rsid w:val="00EC55F0"/>
    <w:rsid w:val="00EC6701"/>
    <w:rsid w:val="00ED2091"/>
    <w:rsid w:val="00ED3C70"/>
    <w:rsid w:val="00ED41F3"/>
    <w:rsid w:val="00ED4A8D"/>
    <w:rsid w:val="00EE25E3"/>
    <w:rsid w:val="00EE56F1"/>
    <w:rsid w:val="00EF56A5"/>
    <w:rsid w:val="00F00F6D"/>
    <w:rsid w:val="00F028FA"/>
    <w:rsid w:val="00F054AD"/>
    <w:rsid w:val="00F0579E"/>
    <w:rsid w:val="00F16433"/>
    <w:rsid w:val="00F20213"/>
    <w:rsid w:val="00F27000"/>
    <w:rsid w:val="00F37304"/>
    <w:rsid w:val="00F4081D"/>
    <w:rsid w:val="00F527E6"/>
    <w:rsid w:val="00F568FF"/>
    <w:rsid w:val="00F62214"/>
    <w:rsid w:val="00F7216A"/>
    <w:rsid w:val="00F77DD3"/>
    <w:rsid w:val="00F804BC"/>
    <w:rsid w:val="00F857D5"/>
    <w:rsid w:val="00FA3214"/>
    <w:rsid w:val="00FA7802"/>
    <w:rsid w:val="00FC0364"/>
    <w:rsid w:val="00FC0D7B"/>
    <w:rsid w:val="00FC2F0B"/>
    <w:rsid w:val="00FE0CA8"/>
    <w:rsid w:val="00FE291A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F5906F5"/>
  <w15:docId w15:val="{AFC44911-5EC6-44FA-BB0D-344E2DE17F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14FD1"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72994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B720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7202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B7202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it-IT"/>
    </w:rPr>
  </w:style>
  <w:style w:type="paragraph" w:customStyle="1" w:styleId="Default">
    <w:name w:val="Default"/>
    <w:rsid w:val="00CC195A"/>
    <w:pPr>
      <w:autoSpaceDE w:val="0"/>
      <w:autoSpaceDN w:val="0"/>
      <w:adjustRightInd w:val="0"/>
      <w:spacing w:after="0"/>
    </w:pPr>
    <w:rPr>
      <w:rFonts w:ascii="Times New Roman" w:hAnsi="Times New Roman" w:cs="Times New 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1510</TotalTime>
  <Pages>5</Pages>
  <Words>1354</Words>
  <Characters>7719</Characters>
  <Application>Microsoft Office Word</Application>
  <DocSecurity>0</DocSecurity>
  <Lines>64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/>
      <vt:lpstr/>
    </vt:vector>
  </TitlesOfParts>
  <Company>Università di Milano</Company>
  <LinksUpToDate>false</LinksUpToDate>
  <CharactersWithSpaces>9055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Angela Bracco</dc:creator>
  <cp:lastModifiedBy>Fabio</cp:lastModifiedBy>
  <cp:revision>50</cp:revision>
  <cp:lastPrinted>2016-08-01T16:32:00Z</cp:lastPrinted>
  <dcterms:created xsi:type="dcterms:W3CDTF">2016-08-01T07:33:00Z</dcterms:created>
  <dcterms:modified xsi:type="dcterms:W3CDTF">2016-08-02T10:29:00Z</dcterms:modified>
</cp:coreProperties>
</file>